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9360" w:type="dxa"/>
        <w:tblLayout w:type="fixed"/>
        <w:tblLook w:val="06A0" w:firstRow="1" w:lastRow="0" w:firstColumn="1" w:lastColumn="0" w:noHBand="1" w:noVBand="1"/>
      </w:tblPr>
      <w:tblGrid>
        <w:gridCol w:w="3235"/>
        <w:gridCol w:w="6125"/>
      </w:tblGrid>
      <w:tr w:rsidR="008014D0" w:rsidRPr="008014D0" w14:paraId="43809561" w14:textId="77777777" w:rsidTr="008014D0">
        <w:tc>
          <w:tcPr>
            <w:tcW w:w="3235" w:type="dxa"/>
          </w:tcPr>
          <w:p w14:paraId="3F002A50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014D0">
              <w:rPr>
                <w:rFonts w:ascii="Times New Roman" w:eastAsia="Calibri" w:hAnsi="Times New Roman" w:cs="Times New Roman"/>
                <w:noProof/>
                <w:color w:val="2B579A"/>
                <w:sz w:val="24"/>
                <w:shd w:val="clear" w:color="auto" w:fill="E6E6E6"/>
              </w:rPr>
              <w:drawing>
                <wp:inline distT="0" distB="0" distL="0" distR="0" wp14:anchorId="4B625D24" wp14:editId="179BF9D5">
                  <wp:extent cx="1524000" cy="485775"/>
                  <wp:effectExtent l="0" t="0" r="0" b="0"/>
                  <wp:docPr id="70574005" name="Picture 70574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41BC1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Policy Title:</w:t>
            </w:r>
          </w:p>
        </w:tc>
        <w:tc>
          <w:tcPr>
            <w:tcW w:w="6125" w:type="dxa"/>
          </w:tcPr>
          <w:p w14:paraId="0F8962AE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9B5D18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F17D0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518C50" w14:textId="2709516A" w:rsidR="008014D0" w:rsidRPr="008014D0" w:rsidRDefault="008014D0" w:rsidP="008014D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014D0">
              <w:rPr>
                <w:b/>
                <w:bCs/>
              </w:rPr>
              <w:t>Executive Compensation Recoupment Policy</w:t>
            </w:r>
          </w:p>
        </w:tc>
      </w:tr>
      <w:tr w:rsidR="008014D0" w:rsidRPr="008014D0" w14:paraId="6866C238" w14:textId="77777777" w:rsidTr="008014D0">
        <w:tc>
          <w:tcPr>
            <w:tcW w:w="3235" w:type="dxa"/>
          </w:tcPr>
          <w:p w14:paraId="36EF8C8C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 Revised:</w:t>
            </w:r>
          </w:p>
        </w:tc>
        <w:tc>
          <w:tcPr>
            <w:tcW w:w="6125" w:type="dxa"/>
          </w:tcPr>
          <w:p w14:paraId="1EEF9653" w14:textId="186F7356" w:rsidR="008014D0" w:rsidRPr="008014D0" w:rsidRDefault="0028397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2022</w:t>
            </w:r>
          </w:p>
        </w:tc>
      </w:tr>
      <w:tr w:rsidR="008014D0" w:rsidRPr="008014D0" w14:paraId="6CD373F2" w14:textId="77777777" w:rsidTr="008014D0">
        <w:tc>
          <w:tcPr>
            <w:tcW w:w="3235" w:type="dxa"/>
          </w:tcPr>
          <w:p w14:paraId="4935D6E7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Policy Owner:</w:t>
            </w:r>
          </w:p>
        </w:tc>
        <w:tc>
          <w:tcPr>
            <w:tcW w:w="6125" w:type="dxa"/>
          </w:tcPr>
          <w:p w14:paraId="31823FB9" w14:textId="0037BAD6" w:rsidR="008014D0" w:rsidRPr="008014D0" w:rsidRDefault="00AC6259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Board of Directors</w:t>
            </w:r>
          </w:p>
        </w:tc>
      </w:tr>
      <w:tr w:rsidR="008014D0" w:rsidRPr="008014D0" w14:paraId="17EBC7F2" w14:textId="77777777" w:rsidTr="008014D0">
        <w:tc>
          <w:tcPr>
            <w:tcW w:w="3235" w:type="dxa"/>
          </w:tcPr>
          <w:p w14:paraId="0713FFA8" w14:textId="77777777" w:rsidR="008014D0" w:rsidRPr="008014D0" w:rsidRDefault="008014D0" w:rsidP="00801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0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Scope:</w:t>
            </w:r>
          </w:p>
        </w:tc>
        <w:tc>
          <w:tcPr>
            <w:tcW w:w="6125" w:type="dxa"/>
          </w:tcPr>
          <w:p w14:paraId="2A18E3E6" w14:textId="3F9E2D90" w:rsidR="008014D0" w:rsidRPr="008014D0" w:rsidRDefault="008014D0" w:rsidP="003C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Applies to </w:t>
            </w:r>
            <w:r w:rsidR="00772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Chipotle’s</w:t>
            </w:r>
            <w:r w:rsidR="003C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Section 16 </w:t>
            </w:r>
            <w:r w:rsidR="003C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Executive Officers</w:t>
            </w:r>
          </w:p>
        </w:tc>
      </w:tr>
    </w:tbl>
    <w:p w14:paraId="61A7E87B" w14:textId="77777777" w:rsidR="008014D0" w:rsidRDefault="008014D0" w:rsidP="008014D0">
      <w:pPr>
        <w:pStyle w:val="NormalWeb"/>
        <w:spacing w:before="0" w:beforeAutospacing="0" w:after="0" w:afterAutospacing="0"/>
        <w:rPr>
          <w:b/>
          <w:bCs/>
        </w:rPr>
      </w:pPr>
    </w:p>
    <w:p w14:paraId="4A654B52" w14:textId="77777777" w:rsidR="00840A1C" w:rsidRDefault="00736E90" w:rsidP="004568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14D0">
        <w:rPr>
          <w:rFonts w:ascii="Times New Roman" w:hAnsi="Times New Roman" w:cs="Times New Roman"/>
          <w:bCs/>
          <w:sz w:val="24"/>
          <w:szCs w:val="24"/>
        </w:rPr>
        <w:t xml:space="preserve">This policy </w:t>
      </w:r>
      <w:r w:rsidR="008014D0" w:rsidRPr="008014D0">
        <w:rPr>
          <w:rFonts w:ascii="Times New Roman" w:hAnsi="Times New Roman" w:cs="Times New Roman"/>
          <w:bCs/>
          <w:sz w:val="24"/>
          <w:szCs w:val="24"/>
        </w:rPr>
        <w:t xml:space="preserve">applies to </w:t>
      </w:r>
      <w:r w:rsidR="00772536">
        <w:rPr>
          <w:rFonts w:ascii="Times New Roman" w:hAnsi="Times New Roman" w:cs="Times New Roman"/>
          <w:bCs/>
          <w:sz w:val="24"/>
          <w:szCs w:val="24"/>
        </w:rPr>
        <w:t>all</w:t>
      </w:r>
      <w:r w:rsidR="004C6081">
        <w:rPr>
          <w:rFonts w:ascii="Times New Roman" w:hAnsi="Times New Roman" w:cs="Times New Roman"/>
          <w:bCs/>
          <w:sz w:val="24"/>
          <w:szCs w:val="24"/>
        </w:rPr>
        <w:t xml:space="preserve"> current and former</w:t>
      </w:r>
      <w:r w:rsidR="008014D0" w:rsidRPr="00801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536">
        <w:rPr>
          <w:rFonts w:ascii="Times New Roman" w:hAnsi="Times New Roman" w:cs="Times New Roman"/>
          <w:bCs/>
          <w:sz w:val="24"/>
          <w:szCs w:val="24"/>
        </w:rPr>
        <w:t>E</w:t>
      </w:r>
      <w:r w:rsidR="008014D0" w:rsidRPr="008014D0">
        <w:rPr>
          <w:rFonts w:ascii="Times New Roman" w:hAnsi="Times New Roman" w:cs="Times New Roman"/>
          <w:bCs/>
          <w:sz w:val="24"/>
          <w:szCs w:val="24"/>
        </w:rPr>
        <w:t xml:space="preserve">xecutive </w:t>
      </w:r>
      <w:r w:rsidR="00772536">
        <w:rPr>
          <w:rFonts w:ascii="Times New Roman" w:hAnsi="Times New Roman" w:cs="Times New Roman"/>
          <w:bCs/>
          <w:sz w:val="24"/>
          <w:szCs w:val="24"/>
        </w:rPr>
        <w:t>O</w:t>
      </w:r>
      <w:r w:rsidR="008014D0" w:rsidRPr="008014D0">
        <w:rPr>
          <w:rFonts w:ascii="Times New Roman" w:hAnsi="Times New Roman" w:cs="Times New Roman"/>
          <w:bCs/>
          <w:sz w:val="24"/>
          <w:szCs w:val="24"/>
        </w:rPr>
        <w:t>fficers</w:t>
      </w:r>
      <w:r w:rsidRPr="008014D0">
        <w:rPr>
          <w:rFonts w:ascii="Times New Roman" w:hAnsi="Times New Roman" w:cs="Times New Roman"/>
          <w:sz w:val="24"/>
          <w:szCs w:val="24"/>
        </w:rPr>
        <w:t xml:space="preserve"> </w:t>
      </w:r>
      <w:r w:rsidR="00772536">
        <w:rPr>
          <w:rFonts w:ascii="Times New Roman" w:hAnsi="Times New Roman" w:cs="Times New Roman"/>
          <w:sz w:val="24"/>
          <w:szCs w:val="24"/>
        </w:rPr>
        <w:t xml:space="preserve">of Chipotle Mexican Grill, Inc. </w:t>
      </w:r>
      <w:r w:rsidR="00C407C7" w:rsidRPr="003D0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(the “Company”) </w:t>
      </w:r>
      <w:r w:rsidRPr="008014D0">
        <w:rPr>
          <w:rFonts w:ascii="Times New Roman" w:hAnsi="Times New Roman" w:cs="Times New Roman"/>
          <w:sz w:val="24"/>
          <w:szCs w:val="24"/>
        </w:rPr>
        <w:t xml:space="preserve">and </w:t>
      </w:r>
      <w:r w:rsidR="008014D0" w:rsidRPr="008014D0">
        <w:rPr>
          <w:rFonts w:ascii="Times New Roman" w:hAnsi="Times New Roman" w:cs="Times New Roman"/>
          <w:sz w:val="24"/>
          <w:szCs w:val="24"/>
        </w:rPr>
        <w:t xml:space="preserve">sets forth the circumstances under which </w:t>
      </w:r>
      <w:r w:rsidR="00C407C7">
        <w:rPr>
          <w:rFonts w:ascii="Times New Roman" w:hAnsi="Times New Roman" w:cs="Times New Roman"/>
          <w:sz w:val="24"/>
          <w:szCs w:val="24"/>
        </w:rPr>
        <w:t xml:space="preserve">the Company would </w:t>
      </w:r>
      <w:r w:rsidRPr="008014D0">
        <w:rPr>
          <w:rFonts w:ascii="Times New Roman" w:hAnsi="Times New Roman" w:cs="Times New Roman"/>
          <w:sz w:val="24"/>
          <w:szCs w:val="24"/>
        </w:rPr>
        <w:t xml:space="preserve">be authorized to seek </w:t>
      </w:r>
      <w:r w:rsidR="008014D0" w:rsidRPr="008014D0">
        <w:rPr>
          <w:rFonts w:ascii="Times New Roman" w:hAnsi="Times New Roman" w:cs="Times New Roman"/>
          <w:sz w:val="24"/>
          <w:szCs w:val="24"/>
        </w:rPr>
        <w:t>recoup</w:t>
      </w:r>
      <w:r w:rsidR="000E3F7F">
        <w:rPr>
          <w:rFonts w:ascii="Times New Roman" w:hAnsi="Times New Roman" w:cs="Times New Roman"/>
          <w:sz w:val="24"/>
          <w:szCs w:val="24"/>
        </w:rPr>
        <w:t>ment of</w:t>
      </w:r>
      <w:r w:rsidRPr="008014D0">
        <w:rPr>
          <w:rFonts w:ascii="Times New Roman" w:hAnsi="Times New Roman" w:cs="Times New Roman"/>
          <w:sz w:val="24"/>
          <w:szCs w:val="24"/>
        </w:rPr>
        <w:t xml:space="preserve"> incentive compensation awarded or paid to </w:t>
      </w:r>
      <w:r w:rsidR="008014D0" w:rsidRPr="008014D0">
        <w:rPr>
          <w:rFonts w:ascii="Times New Roman" w:hAnsi="Times New Roman" w:cs="Times New Roman"/>
          <w:sz w:val="24"/>
          <w:szCs w:val="24"/>
        </w:rPr>
        <w:t xml:space="preserve">the </w:t>
      </w:r>
      <w:r w:rsidR="000E3F7F">
        <w:rPr>
          <w:rFonts w:ascii="Times New Roman" w:hAnsi="Times New Roman" w:cs="Times New Roman"/>
          <w:sz w:val="24"/>
          <w:szCs w:val="24"/>
        </w:rPr>
        <w:t>E</w:t>
      </w:r>
      <w:r w:rsidR="000E3F7F" w:rsidRPr="008014D0">
        <w:rPr>
          <w:rFonts w:ascii="Times New Roman" w:hAnsi="Times New Roman" w:cs="Times New Roman"/>
          <w:sz w:val="24"/>
          <w:szCs w:val="24"/>
        </w:rPr>
        <w:t xml:space="preserve">xecutive </w:t>
      </w:r>
      <w:r w:rsidR="000E3F7F">
        <w:rPr>
          <w:rFonts w:ascii="Times New Roman" w:hAnsi="Times New Roman" w:cs="Times New Roman"/>
          <w:sz w:val="24"/>
          <w:szCs w:val="24"/>
        </w:rPr>
        <w:t>O</w:t>
      </w:r>
      <w:r w:rsidR="000E3F7F" w:rsidRPr="008014D0">
        <w:rPr>
          <w:rFonts w:ascii="Times New Roman" w:hAnsi="Times New Roman" w:cs="Times New Roman"/>
          <w:sz w:val="24"/>
          <w:szCs w:val="24"/>
        </w:rPr>
        <w:t>fficers</w:t>
      </w:r>
      <w:r w:rsidRPr="008014D0">
        <w:rPr>
          <w:rFonts w:ascii="Times New Roman" w:hAnsi="Times New Roman" w:cs="Times New Roman"/>
          <w:sz w:val="24"/>
          <w:szCs w:val="24"/>
        </w:rPr>
        <w:t>.</w:t>
      </w:r>
      <w:r w:rsidR="008C72CA" w:rsidRPr="008C72CA">
        <w:t xml:space="preserve"> </w:t>
      </w:r>
      <w:r w:rsidR="008C72CA">
        <w:t xml:space="preserve">  </w:t>
      </w:r>
      <w:r w:rsidR="008C72CA" w:rsidRPr="008C72CA">
        <w:rPr>
          <w:rFonts w:ascii="Times New Roman" w:hAnsi="Times New Roman" w:cs="Times New Roman"/>
          <w:sz w:val="24"/>
          <w:szCs w:val="24"/>
        </w:rPr>
        <w:t xml:space="preserve">For purposes of this Policy, </w:t>
      </w:r>
      <w:r w:rsidR="00840A1C">
        <w:rPr>
          <w:rFonts w:ascii="Times New Roman" w:hAnsi="Times New Roman" w:cs="Times New Roman"/>
          <w:sz w:val="24"/>
          <w:szCs w:val="24"/>
        </w:rPr>
        <w:t>the following definitions apply:</w:t>
      </w:r>
    </w:p>
    <w:p w14:paraId="036C48C9" w14:textId="2A3EE85F" w:rsidR="00736E90" w:rsidRPr="00840A1C" w:rsidRDefault="008C72CA" w:rsidP="0045689A">
      <w:pPr>
        <w:pStyle w:val="ListParagraph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A1C">
        <w:rPr>
          <w:rFonts w:ascii="Times New Roman" w:hAnsi="Times New Roman" w:cs="Times New Roman"/>
          <w:sz w:val="24"/>
          <w:szCs w:val="24"/>
        </w:rPr>
        <w:t xml:space="preserve">“Executive Officer” means those persons who are designated by the Board </w:t>
      </w:r>
      <w:r w:rsidR="00C407C7" w:rsidRPr="00840A1C">
        <w:rPr>
          <w:rFonts w:ascii="Times New Roman" w:hAnsi="Times New Roman" w:cs="Times New Roman"/>
          <w:sz w:val="24"/>
          <w:szCs w:val="24"/>
          <w:shd w:val="clear" w:color="auto" w:fill="FFFFFF"/>
        </w:rPr>
        <w:t>of Directors of the Company (the “Board”) a</w:t>
      </w:r>
      <w:r w:rsidRPr="00840A1C">
        <w:rPr>
          <w:rFonts w:ascii="Times New Roman" w:hAnsi="Times New Roman" w:cs="Times New Roman"/>
          <w:sz w:val="24"/>
          <w:szCs w:val="24"/>
        </w:rPr>
        <w:t>s “officers” for purposes of Section 16 of the Securities Exchange Act of 1934, as amended, and the rules promulgated thereunder.</w:t>
      </w:r>
    </w:p>
    <w:p w14:paraId="4CBE70DD" w14:textId="3B7EB9F5" w:rsidR="00840A1C" w:rsidRPr="00824E90" w:rsidRDefault="00840A1C" w:rsidP="0045689A">
      <w:pPr>
        <w:pStyle w:val="ListParagraph"/>
        <w:numPr>
          <w:ilvl w:val="0"/>
          <w:numId w:val="3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A1C">
        <w:rPr>
          <w:rFonts w:ascii="Times New Roman" w:hAnsi="Times New Roman" w:cs="Times New Roman"/>
          <w:sz w:val="24"/>
          <w:szCs w:val="24"/>
        </w:rPr>
        <w:t>“Covered Compensation”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 means cash and/or equity-based compensation that was paid, earned, vested or granted to any Executive Officer, </w:t>
      </w:r>
      <w:r w:rsidRPr="00824E90">
        <w:rPr>
          <w:rFonts w:ascii="Times New Roman" w:eastAsia="Times New Roman" w:hAnsi="Times New Roman" w:cs="Times New Roman"/>
          <w:sz w:val="24"/>
          <w:szCs w:val="24"/>
        </w:rPr>
        <w:t>excluding severance benefits awarded under a Change in Control agreement.</w:t>
      </w:r>
    </w:p>
    <w:p w14:paraId="66BCC719" w14:textId="09E04D95" w:rsidR="0045689A" w:rsidRPr="0045689A" w:rsidRDefault="0045689A" w:rsidP="0045689A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689A">
        <w:rPr>
          <w:rFonts w:ascii="Times New Roman" w:hAnsi="Times New Roman" w:cs="Times New Roman"/>
          <w:sz w:val="24"/>
          <w:szCs w:val="24"/>
        </w:rPr>
        <w:t>“Egregious conduct substantially detrimental to the Company” mean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689A">
        <w:rPr>
          <w:rFonts w:ascii="Times New Roman" w:hAnsi="Times New Roman" w:cs="Times New Roman"/>
          <w:sz w:val="24"/>
          <w:szCs w:val="24"/>
        </w:rPr>
        <w:t xml:space="preserve"> any one of the following:</w:t>
      </w:r>
    </w:p>
    <w:p w14:paraId="732EED36" w14:textId="33EF949F" w:rsidR="0045689A" w:rsidRPr="0045689A" w:rsidRDefault="0045689A" w:rsidP="0045689A">
      <w:pPr>
        <w:pStyle w:val="ListParagraph"/>
        <w:numPr>
          <w:ilvl w:val="1"/>
          <w:numId w:val="3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689A">
        <w:rPr>
          <w:rFonts w:ascii="Times New Roman" w:hAnsi="Times New Roman" w:cs="Times New Roman"/>
          <w:sz w:val="24"/>
          <w:szCs w:val="24"/>
        </w:rPr>
        <w:t xml:space="preserve">any act or omission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5689A">
        <w:rPr>
          <w:rFonts w:ascii="Times New Roman" w:hAnsi="Times New Roman" w:cs="Times New Roman"/>
          <w:sz w:val="24"/>
          <w:szCs w:val="24"/>
        </w:rPr>
        <w:t>would constitute “Cause” under the terms of the Chipotle Mexican Grill, Inc. 20</w:t>
      </w:r>
      <w:r w:rsidR="00283970">
        <w:rPr>
          <w:rFonts w:ascii="Times New Roman" w:hAnsi="Times New Roman" w:cs="Times New Roman"/>
          <w:sz w:val="24"/>
          <w:szCs w:val="24"/>
        </w:rPr>
        <w:t>22</w:t>
      </w:r>
      <w:r w:rsidRPr="0045689A">
        <w:rPr>
          <w:rFonts w:ascii="Times New Roman" w:hAnsi="Times New Roman" w:cs="Times New Roman"/>
          <w:sz w:val="24"/>
          <w:szCs w:val="24"/>
        </w:rPr>
        <w:t xml:space="preserve"> Stock Incentive Plan</w:t>
      </w:r>
      <w:r w:rsidR="001E0E3A">
        <w:rPr>
          <w:rFonts w:ascii="Times New Roman" w:hAnsi="Times New Roman" w:cs="Times New Roman"/>
          <w:sz w:val="24"/>
          <w:szCs w:val="24"/>
        </w:rPr>
        <w:t xml:space="preserve"> (or </w:t>
      </w:r>
      <w:r w:rsidR="006B7CD5">
        <w:rPr>
          <w:rFonts w:ascii="Times New Roman" w:hAnsi="Times New Roman" w:cs="Times New Roman"/>
          <w:sz w:val="24"/>
          <w:szCs w:val="24"/>
        </w:rPr>
        <w:t xml:space="preserve">any </w:t>
      </w:r>
      <w:r w:rsidR="001E0E3A">
        <w:rPr>
          <w:rFonts w:ascii="Times New Roman" w:hAnsi="Times New Roman" w:cs="Times New Roman"/>
          <w:sz w:val="24"/>
          <w:szCs w:val="24"/>
        </w:rPr>
        <w:t xml:space="preserve">award </w:t>
      </w:r>
      <w:r w:rsidR="006B7CD5">
        <w:rPr>
          <w:rFonts w:ascii="Times New Roman" w:hAnsi="Times New Roman" w:cs="Times New Roman"/>
          <w:sz w:val="24"/>
          <w:szCs w:val="24"/>
        </w:rPr>
        <w:t xml:space="preserve">agreement issued </w:t>
      </w:r>
      <w:r w:rsidR="001E0E3A">
        <w:rPr>
          <w:rFonts w:ascii="Times New Roman" w:hAnsi="Times New Roman" w:cs="Times New Roman"/>
          <w:sz w:val="24"/>
          <w:szCs w:val="24"/>
        </w:rPr>
        <w:t>thereunder</w:t>
      </w:r>
      <w:r w:rsidR="006B7CD5">
        <w:rPr>
          <w:rFonts w:ascii="Times New Roman" w:hAnsi="Times New Roman" w:cs="Times New Roman"/>
          <w:sz w:val="24"/>
          <w:szCs w:val="24"/>
        </w:rPr>
        <w:t>,</w:t>
      </w:r>
      <w:r w:rsidR="001E0E3A">
        <w:rPr>
          <w:rFonts w:ascii="Times New Roman" w:hAnsi="Times New Roman" w:cs="Times New Roman"/>
          <w:sz w:val="24"/>
          <w:szCs w:val="24"/>
        </w:rPr>
        <w:t xml:space="preserve"> if the term is separately defined)</w:t>
      </w:r>
      <w:r w:rsidRPr="0045689A">
        <w:rPr>
          <w:rFonts w:ascii="Times New Roman" w:hAnsi="Times New Roman" w:cs="Times New Roman"/>
          <w:sz w:val="24"/>
          <w:szCs w:val="24"/>
        </w:rPr>
        <w:t xml:space="preserve"> or other applicable agreement or plan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45689A">
        <w:rPr>
          <w:rFonts w:ascii="Times New Roman" w:hAnsi="Times New Roman" w:cs="Times New Roman"/>
          <w:sz w:val="24"/>
          <w:szCs w:val="24"/>
        </w:rPr>
        <w:t xml:space="preserve">Company; </w:t>
      </w:r>
    </w:p>
    <w:p w14:paraId="6A4F165E" w14:textId="22B6286F" w:rsidR="0045689A" w:rsidRPr="0045689A" w:rsidRDefault="0045689A" w:rsidP="0045689A">
      <w:pPr>
        <w:pStyle w:val="ListParagraph"/>
        <w:numPr>
          <w:ilvl w:val="1"/>
          <w:numId w:val="3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689A">
        <w:rPr>
          <w:rFonts w:ascii="Times New Roman" w:hAnsi="Times New Roman" w:cs="Times New Roman"/>
          <w:sz w:val="24"/>
          <w:szCs w:val="24"/>
        </w:rPr>
        <w:t>the material breach of a written policy applicable to the Executive</w:t>
      </w:r>
      <w:r>
        <w:rPr>
          <w:rFonts w:ascii="Times New Roman" w:hAnsi="Times New Roman" w:cs="Times New Roman"/>
          <w:sz w:val="24"/>
          <w:szCs w:val="24"/>
        </w:rPr>
        <w:t xml:space="preserve"> Officer</w:t>
      </w:r>
      <w:r w:rsidRPr="0045689A">
        <w:rPr>
          <w:rFonts w:ascii="Times New Roman" w:hAnsi="Times New Roman" w:cs="Times New Roman"/>
          <w:sz w:val="24"/>
          <w:szCs w:val="24"/>
        </w:rPr>
        <w:t>, including, but not limited to, the Code of Ethics;</w:t>
      </w:r>
    </w:p>
    <w:p w14:paraId="771A07C2" w14:textId="59920FA8" w:rsidR="0045689A" w:rsidRPr="0045689A" w:rsidRDefault="0045689A" w:rsidP="0045689A">
      <w:pPr>
        <w:pStyle w:val="ListParagraph"/>
        <w:numPr>
          <w:ilvl w:val="1"/>
          <w:numId w:val="3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5689A">
        <w:rPr>
          <w:rFonts w:ascii="Times New Roman" w:hAnsi="Times New Roman" w:cs="Times New Roman"/>
          <w:sz w:val="24"/>
          <w:szCs w:val="24"/>
        </w:rPr>
        <w:t>egregious misconduct by the Executive</w:t>
      </w:r>
      <w:r>
        <w:rPr>
          <w:rFonts w:ascii="Times New Roman" w:hAnsi="Times New Roman" w:cs="Times New Roman"/>
          <w:sz w:val="24"/>
          <w:szCs w:val="24"/>
        </w:rPr>
        <w:t xml:space="preserve"> Officer</w:t>
      </w:r>
      <w:r w:rsidRPr="0045689A">
        <w:rPr>
          <w:rFonts w:ascii="Times New Roman" w:hAnsi="Times New Roman" w:cs="Times New Roman"/>
          <w:sz w:val="24"/>
          <w:szCs w:val="24"/>
        </w:rPr>
        <w:t xml:space="preserve"> including, but not limited to, fraud, criminal activities, falsification of Company records, theft, violent acts or threats of violence, or a violation of law, unethical conduct or inappropriate behavior that causes substantial reputational harm to the Company or exposes the Company to substantial legal liability; or</w:t>
      </w:r>
    </w:p>
    <w:p w14:paraId="3CA8A818" w14:textId="2576EF34" w:rsidR="0045689A" w:rsidRPr="0045689A" w:rsidRDefault="0045689A" w:rsidP="0045689A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689A">
        <w:rPr>
          <w:rFonts w:ascii="Times New Roman" w:hAnsi="Times New Roman" w:cs="Times New Roman"/>
          <w:sz w:val="24"/>
          <w:szCs w:val="24"/>
        </w:rPr>
        <w:t xml:space="preserve">the commission of an act or omission </w:t>
      </w:r>
      <w:r w:rsidR="00CC522B">
        <w:rPr>
          <w:rFonts w:ascii="Times New Roman" w:hAnsi="Times New Roman" w:cs="Times New Roman"/>
          <w:sz w:val="24"/>
          <w:szCs w:val="24"/>
        </w:rPr>
        <w:t xml:space="preserve">that causes </w:t>
      </w:r>
      <w:r w:rsidRPr="0045689A">
        <w:rPr>
          <w:rFonts w:ascii="Times New Roman" w:hAnsi="Times New Roman" w:cs="Times New Roman"/>
          <w:sz w:val="24"/>
          <w:szCs w:val="24"/>
        </w:rPr>
        <w:t xml:space="preserve">the Executive </w:t>
      </w:r>
      <w:r>
        <w:rPr>
          <w:rFonts w:ascii="Times New Roman" w:hAnsi="Times New Roman" w:cs="Times New Roman"/>
          <w:sz w:val="24"/>
          <w:szCs w:val="24"/>
        </w:rPr>
        <w:t xml:space="preserve">Officer </w:t>
      </w:r>
      <w:r w:rsidRPr="0045689A">
        <w:rPr>
          <w:rFonts w:ascii="Times New Roman" w:hAnsi="Times New Roman" w:cs="Times New Roman"/>
          <w:sz w:val="24"/>
          <w:szCs w:val="24"/>
        </w:rPr>
        <w:t>or the Company to be in violation of federal or state securities laws, rules or regulations.</w:t>
      </w:r>
    </w:p>
    <w:p w14:paraId="4CFA728F" w14:textId="40ED04B8" w:rsidR="00840A1C" w:rsidRPr="00840A1C" w:rsidRDefault="0092377F" w:rsidP="0092377F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Recoupment Due to </w:t>
      </w:r>
      <w:r w:rsidR="00840A1C" w:rsidRPr="00840A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Financial Statement Restatement</w:t>
      </w:r>
      <w:r w:rsidR="003D0B9E" w:rsidRPr="00840A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32997E52" w14:textId="5C18BB84" w:rsidR="003D0B9E" w:rsidRDefault="00840A1C" w:rsidP="0052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D0B9E" w:rsidRPr="003D0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Board may, in its sole discretion,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require the repayment of any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 w:rsidR="006B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ompensation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was </w:t>
      </w:r>
      <w:r w:rsidR="0048006B">
        <w:rPr>
          <w:rFonts w:ascii="Times New Roman" w:eastAsia="Times New Roman" w:hAnsi="Times New Roman" w:cs="Times New Roman"/>
          <w:sz w:val="24"/>
          <w:szCs w:val="24"/>
        </w:rPr>
        <w:t xml:space="preserve">paid, </w:t>
      </w:r>
      <w:r w:rsidR="000E3F7F">
        <w:rPr>
          <w:rFonts w:ascii="Times New Roman" w:eastAsia="Times New Roman" w:hAnsi="Times New Roman" w:cs="Times New Roman"/>
          <w:sz w:val="24"/>
          <w:szCs w:val="24"/>
        </w:rPr>
        <w:t>earned, vested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 or granted to any Executive Officer</w:t>
      </w:r>
      <w:r w:rsidR="006B7CD5" w:rsidRPr="006B7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during the three completed fiscal years </w:t>
      </w:r>
      <w:bookmarkStart w:id="0" w:name="_Hlk22111331"/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>immediately preceding</w:t>
      </w:r>
      <w:bookmarkEnd w:id="0"/>
      <w:r w:rsidR="006B7CD5">
        <w:rPr>
          <w:rFonts w:ascii="Times New Roman" w:eastAsia="Times New Roman" w:hAnsi="Times New Roman" w:cs="Times New Roman"/>
          <w:sz w:val="24"/>
          <w:szCs w:val="24"/>
        </w:rPr>
        <w:t>, and the forfeiture of any Covered Compensation that remains</w:t>
      </w:r>
      <w:r w:rsidR="006B7CD5" w:rsidRPr="00D3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CD5" w:rsidRPr="006B7CD5">
        <w:rPr>
          <w:rFonts w:ascii="Times New Roman" w:eastAsia="Times New Roman" w:hAnsi="Times New Roman" w:cs="Times New Roman"/>
          <w:sz w:val="24"/>
          <w:szCs w:val="24"/>
        </w:rPr>
        <w:t>unpaid, unearned or unexercised</w:t>
      </w:r>
      <w:r w:rsidR="006B7CD5">
        <w:rPr>
          <w:rFonts w:ascii="Times New Roman" w:eastAsia="Times New Roman" w:hAnsi="Times New Roman" w:cs="Times New Roman"/>
          <w:sz w:val="24"/>
          <w:szCs w:val="24"/>
        </w:rPr>
        <w:t xml:space="preserve"> on,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the date on which the Company is required to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lastRenderedPageBreak/>
        <w:t>prepare a restatement of its financial statements due to material noncompliance of the Company with any financial reporting requirement under the federal securities laws (a “Restatement”), if:</w:t>
      </w:r>
    </w:p>
    <w:p w14:paraId="01E8D307" w14:textId="77777777" w:rsidR="005221C7" w:rsidRPr="00D35041" w:rsidRDefault="005221C7" w:rsidP="0052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FE236" w14:textId="3B2E18B9" w:rsidR="003D0B9E" w:rsidRDefault="003D0B9E" w:rsidP="0092377F">
      <w:pPr>
        <w:shd w:val="clear" w:color="auto" w:fill="FFFFFF"/>
        <w:spacing w:after="24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3D0B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ab/>
      </w:r>
      <w:r w:rsidR="006E0A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840A1C">
        <w:rPr>
          <w:rFonts w:ascii="Times New Roman" w:eastAsia="Times New Roman" w:hAnsi="Times New Roman" w:cs="Times New Roman"/>
          <w:sz w:val="24"/>
          <w:szCs w:val="24"/>
        </w:rPr>
        <w:t xml:space="preserve">Covered Compensation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8006B">
        <w:rPr>
          <w:rFonts w:ascii="Times New Roman" w:eastAsia="Times New Roman" w:hAnsi="Times New Roman" w:cs="Times New Roman"/>
          <w:sz w:val="24"/>
          <w:szCs w:val="24"/>
        </w:rPr>
        <w:t xml:space="preserve"> paid</w:t>
      </w:r>
      <w:r w:rsidR="000E3F7F">
        <w:rPr>
          <w:rFonts w:ascii="Times New Roman" w:eastAsia="Times New Roman" w:hAnsi="Times New Roman" w:cs="Times New Roman"/>
          <w:sz w:val="24"/>
          <w:szCs w:val="24"/>
        </w:rPr>
        <w:t>, earned, vested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 or granted</w:t>
      </w:r>
      <w:r w:rsidR="00A43CB4">
        <w:rPr>
          <w:rFonts w:ascii="Times New Roman" w:eastAsia="Times New Roman" w:hAnsi="Times New Roman" w:cs="Times New Roman"/>
          <w:sz w:val="24"/>
          <w:szCs w:val="24"/>
        </w:rPr>
        <w:t>, in whole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 or in part</w:t>
      </w:r>
      <w:r w:rsidR="00A43C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ACF" w:rsidRPr="003D0B9E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upon the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 xml:space="preserve">Company’s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 xml:space="preserve">results that 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 xml:space="preserve">subsequently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>were modified by the Restatement,</w:t>
      </w:r>
      <w:r w:rsidR="0048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including any </w:t>
      </w:r>
      <w:r w:rsidR="006E0AD5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measure that is derived from such </w:t>
      </w:r>
      <w:r w:rsidR="006E0AD5" w:rsidRPr="003D0B9E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6E0AD5">
        <w:rPr>
          <w:rFonts w:ascii="Times New Roman" w:eastAsia="Times New Roman" w:hAnsi="Times New Roman" w:cs="Times New Roman"/>
          <w:sz w:val="24"/>
          <w:szCs w:val="24"/>
        </w:rPr>
        <w:t xml:space="preserve">results but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 xml:space="preserve">excluding 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>Company stock price or total s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>hare</w:t>
      </w:r>
      <w:r w:rsidRPr="003D0B9E">
        <w:rPr>
          <w:rFonts w:ascii="Times New Roman" w:eastAsia="Times New Roman" w:hAnsi="Times New Roman" w:cs="Times New Roman"/>
          <w:sz w:val="24"/>
          <w:szCs w:val="24"/>
        </w:rPr>
        <w:t xml:space="preserve">holder return; </w:t>
      </w:r>
    </w:p>
    <w:p w14:paraId="5937536A" w14:textId="1978FDAF" w:rsidR="00840A1C" w:rsidRPr="003D0B9E" w:rsidRDefault="00840A1C" w:rsidP="005221C7">
      <w:pPr>
        <w:shd w:val="clear" w:color="auto" w:fill="FFFFFF"/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AD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Board determines that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 xml:space="preserve">intentional or unintentional management misconduct or failure to manage 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caused or significantly contributed to the need for the Restatement (the “Misconduct”), regardless of whether </w:t>
      </w:r>
      <w:r w:rsidR="006E0A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fficer 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 xml:space="preserve">subject to the recoupment 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 xml:space="preserve">engaged in </w:t>
      </w:r>
      <w:r w:rsidR="006601A1">
        <w:rPr>
          <w:rFonts w:ascii="Times New Roman" w:eastAsia="Times New Roman" w:hAnsi="Times New Roman" w:cs="Times New Roman"/>
          <w:sz w:val="24"/>
          <w:szCs w:val="24"/>
        </w:rPr>
        <w:t>any Mis</w:t>
      </w:r>
      <w:r w:rsidRPr="00840A1C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92377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BE603F7" w14:textId="3188AAC1" w:rsidR="003D0B9E" w:rsidRPr="00D35041" w:rsidRDefault="006E0AD5" w:rsidP="003D0B9E">
      <w:pPr>
        <w:shd w:val="clear" w:color="auto" w:fill="FFFFFF"/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D0B9E" w:rsidRPr="003D0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B9E" w:rsidRPr="003D0B9E">
        <w:rPr>
          <w:rFonts w:ascii="Times New Roman" w:eastAsia="Times New Roman" w:hAnsi="Times New Roman" w:cs="Times New Roman"/>
          <w:sz w:val="24"/>
          <w:szCs w:val="24"/>
        </w:rPr>
        <w:tab/>
      </w:r>
      <w:r w:rsidRPr="006E0AD5">
        <w:rPr>
          <w:rFonts w:ascii="Times New Roman" w:eastAsia="Times New Roman" w:hAnsi="Times New Roman" w:cs="Times New Roman"/>
          <w:sz w:val="24"/>
          <w:szCs w:val="24"/>
        </w:rPr>
        <w:t xml:space="preserve">the amount of the 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>Covered C</w:t>
      </w:r>
      <w:r w:rsidRPr="006E0AD5">
        <w:rPr>
          <w:rFonts w:ascii="Times New Roman" w:eastAsia="Times New Roman" w:hAnsi="Times New Roman" w:cs="Times New Roman"/>
          <w:sz w:val="24"/>
          <w:szCs w:val="24"/>
        </w:rPr>
        <w:t xml:space="preserve">ompensation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Executive Officer </w:t>
      </w:r>
      <w:r w:rsidRPr="006E0AD5">
        <w:rPr>
          <w:rFonts w:ascii="Times New Roman" w:eastAsia="Times New Roman" w:hAnsi="Times New Roman" w:cs="Times New Roman"/>
          <w:sz w:val="24"/>
          <w:szCs w:val="24"/>
        </w:rPr>
        <w:t xml:space="preserve">would have received had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Company’s </w:t>
      </w:r>
      <w:r w:rsidRPr="006E0AD5">
        <w:rPr>
          <w:rFonts w:ascii="Times New Roman" w:eastAsia="Times New Roman" w:hAnsi="Times New Roman" w:cs="Times New Roman"/>
          <w:sz w:val="24"/>
          <w:szCs w:val="24"/>
        </w:rPr>
        <w:t>financial results been properly reported, after giving effect to the Restatement, would have been lower than the amount actually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Executive Officer.</w:t>
      </w:r>
      <w:r w:rsidRPr="006E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47F9E" w14:textId="0FB643F9" w:rsidR="006E0AD5" w:rsidRDefault="006E0AD5" w:rsidP="004C6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he amount required to be repaid or forfeited shall </w:t>
      </w:r>
      <w:r w:rsidR="0045689A">
        <w:rPr>
          <w:rFonts w:ascii="Times New Roman" w:eastAsia="Times New Roman" w:hAnsi="Times New Roman" w:cs="Times New Roman"/>
          <w:sz w:val="24"/>
          <w:szCs w:val="24"/>
        </w:rPr>
        <w:t xml:space="preserve">not be more than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the amount by which the </w:t>
      </w:r>
      <w:r w:rsidR="00824E90" w:rsidRPr="00D35041">
        <w:rPr>
          <w:rFonts w:ascii="Times New Roman" w:eastAsia="Times New Roman" w:hAnsi="Times New Roman" w:cs="Times New Roman"/>
          <w:sz w:val="24"/>
          <w:szCs w:val="24"/>
        </w:rPr>
        <w:t xml:space="preserve">Executive Officer’s 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 xml:space="preserve">Covered Compensation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for the relevant period exceeded the </w:t>
      </w:r>
      <w:r w:rsidR="0045689A">
        <w:rPr>
          <w:rFonts w:ascii="Times New Roman" w:eastAsia="Times New Roman" w:hAnsi="Times New Roman" w:cs="Times New Roman"/>
          <w:sz w:val="24"/>
          <w:szCs w:val="24"/>
        </w:rPr>
        <w:t xml:space="preserve">reduced 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 xml:space="preserve">Covered Compensation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 xml:space="preserve">would have been paid or awarded to </w:t>
      </w:r>
      <w:r w:rsidR="0045689A">
        <w:rPr>
          <w:rFonts w:ascii="Times New Roman" w:eastAsia="Times New Roman" w:hAnsi="Times New Roman" w:cs="Times New Roman"/>
          <w:sz w:val="24"/>
          <w:szCs w:val="24"/>
        </w:rPr>
        <w:t xml:space="preserve">the Executive Officer 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>based on the financial results</w:t>
      </w:r>
      <w:r w:rsidR="0045689A">
        <w:rPr>
          <w:rFonts w:ascii="Times New Roman" w:eastAsia="Times New Roman" w:hAnsi="Times New Roman" w:cs="Times New Roman"/>
          <w:sz w:val="24"/>
          <w:szCs w:val="24"/>
        </w:rPr>
        <w:t xml:space="preserve"> in the Restatement</w:t>
      </w:r>
      <w:r w:rsidR="003D0B9E" w:rsidRPr="00D350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7C7" w:rsidRPr="00C407C7">
        <w:t xml:space="preserve"> </w:t>
      </w:r>
      <w:r>
        <w:t xml:space="preserve"> </w:t>
      </w:r>
      <w:r w:rsidR="0045689A">
        <w:t xml:space="preserve"> </w:t>
      </w:r>
      <w:r w:rsidR="004C6081" w:rsidRPr="004C6081">
        <w:rPr>
          <w:rFonts w:ascii="Times New Roman" w:hAnsi="Times New Roman" w:cs="Times New Roman"/>
          <w:sz w:val="24"/>
          <w:szCs w:val="24"/>
        </w:rPr>
        <w:t xml:space="preserve">The </w:t>
      </w:r>
      <w:r w:rsidR="0048006B">
        <w:rPr>
          <w:rFonts w:ascii="Times New Roman" w:hAnsi="Times New Roman" w:cs="Times New Roman"/>
          <w:sz w:val="24"/>
          <w:szCs w:val="24"/>
        </w:rPr>
        <w:t>C</w:t>
      </w:r>
      <w:r w:rsidR="004C6081" w:rsidRPr="004C6081">
        <w:rPr>
          <w:rFonts w:ascii="Times New Roman" w:hAnsi="Times New Roman" w:cs="Times New Roman"/>
          <w:sz w:val="24"/>
          <w:szCs w:val="24"/>
        </w:rPr>
        <w:t xml:space="preserve">ompany </w:t>
      </w:r>
      <w:r w:rsidR="004C6081">
        <w:rPr>
          <w:rFonts w:ascii="Times New Roman" w:hAnsi="Times New Roman" w:cs="Times New Roman"/>
          <w:sz w:val="24"/>
          <w:szCs w:val="24"/>
        </w:rPr>
        <w:t xml:space="preserve">may initiate recoupment for up to </w:t>
      </w:r>
      <w:r w:rsidR="004C6081" w:rsidRPr="004C6081">
        <w:rPr>
          <w:rFonts w:ascii="Times New Roman" w:hAnsi="Times New Roman" w:cs="Times New Roman"/>
          <w:sz w:val="24"/>
          <w:szCs w:val="24"/>
        </w:rPr>
        <w:t xml:space="preserve">two years </w:t>
      </w:r>
      <w:r w:rsidR="004C6081">
        <w:rPr>
          <w:rFonts w:ascii="Times New Roman" w:hAnsi="Times New Roman" w:cs="Times New Roman"/>
          <w:sz w:val="24"/>
          <w:szCs w:val="24"/>
        </w:rPr>
        <w:t xml:space="preserve">after </w:t>
      </w:r>
      <w:r w:rsidR="004C6081" w:rsidRPr="004C6081">
        <w:rPr>
          <w:rFonts w:ascii="Times New Roman" w:hAnsi="Times New Roman" w:cs="Times New Roman"/>
          <w:sz w:val="24"/>
          <w:szCs w:val="24"/>
        </w:rPr>
        <w:t xml:space="preserve">the </w:t>
      </w:r>
      <w:r w:rsidR="004C6081">
        <w:rPr>
          <w:rFonts w:ascii="Times New Roman" w:hAnsi="Times New Roman" w:cs="Times New Roman"/>
          <w:sz w:val="24"/>
          <w:szCs w:val="24"/>
        </w:rPr>
        <w:t xml:space="preserve">date </w:t>
      </w:r>
      <w:r w:rsidR="004C6081" w:rsidRPr="004C608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C6081" w:rsidRPr="004C6081">
        <w:rPr>
          <w:rFonts w:ascii="Times New Roman" w:hAnsi="Times New Roman" w:cs="Times New Roman"/>
          <w:sz w:val="24"/>
          <w:szCs w:val="24"/>
        </w:rPr>
        <w:t>estatement</w:t>
      </w:r>
      <w:r w:rsidR="004C6081">
        <w:rPr>
          <w:rFonts w:ascii="Times New Roman" w:hAnsi="Times New Roman" w:cs="Times New Roman"/>
          <w:sz w:val="24"/>
          <w:szCs w:val="24"/>
        </w:rPr>
        <w:t xml:space="preserve">. </w:t>
      </w:r>
      <w:r w:rsidR="004C6081" w:rsidRPr="004C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CD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B7CD5" w:rsidRPr="006B7CD5">
        <w:rPr>
          <w:rFonts w:ascii="Times New Roman" w:eastAsia="Times New Roman" w:hAnsi="Times New Roman" w:cs="Times New Roman"/>
          <w:sz w:val="24"/>
          <w:szCs w:val="24"/>
        </w:rPr>
        <w:t xml:space="preserve">otwithstanding the foregoing, if </w:t>
      </w:r>
      <w:r w:rsidR="00E97ACF" w:rsidRPr="006B7CD5">
        <w:rPr>
          <w:rFonts w:ascii="Times New Roman" w:eastAsia="Times New Roman" w:hAnsi="Times New Roman" w:cs="Times New Roman"/>
          <w:sz w:val="24"/>
          <w:szCs w:val="24"/>
        </w:rPr>
        <w:t xml:space="preserve">egregious conduct that is substantially detrimental to the Company </w:t>
      </w:r>
      <w:r w:rsidR="00E97ACF">
        <w:rPr>
          <w:rFonts w:ascii="Times New Roman" w:eastAsia="Times New Roman" w:hAnsi="Times New Roman" w:cs="Times New Roman"/>
          <w:sz w:val="24"/>
          <w:szCs w:val="24"/>
        </w:rPr>
        <w:t xml:space="preserve">is a material contributor to a </w:t>
      </w:r>
      <w:r w:rsidR="006B7C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6B7CD5" w:rsidRPr="006B7CD5">
        <w:rPr>
          <w:rFonts w:ascii="Times New Roman" w:eastAsia="Times New Roman" w:hAnsi="Times New Roman" w:cs="Times New Roman"/>
          <w:sz w:val="24"/>
          <w:szCs w:val="24"/>
        </w:rPr>
        <w:t xml:space="preserve">estatement, the amount repaid or forfeited </w:t>
      </w:r>
      <w:r w:rsidR="00E97ACF">
        <w:rPr>
          <w:rFonts w:ascii="Times New Roman" w:eastAsia="Times New Roman" w:hAnsi="Times New Roman" w:cs="Times New Roman"/>
          <w:sz w:val="24"/>
          <w:szCs w:val="24"/>
        </w:rPr>
        <w:t xml:space="preserve">by the Executive Officer </w:t>
      </w:r>
      <w:r w:rsidR="006B7CD5" w:rsidRPr="006B7CD5">
        <w:rPr>
          <w:rFonts w:ascii="Times New Roman" w:eastAsia="Times New Roman" w:hAnsi="Times New Roman" w:cs="Times New Roman"/>
          <w:sz w:val="24"/>
          <w:szCs w:val="24"/>
        </w:rPr>
        <w:t>shall be at the discretion of the Board.</w:t>
      </w:r>
    </w:p>
    <w:p w14:paraId="0E4F3FC8" w14:textId="7A6470A4" w:rsidR="006E0AD5" w:rsidRDefault="006E0AD5" w:rsidP="004C6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4322F" w14:textId="030217DD" w:rsidR="006E0AD5" w:rsidRPr="00840A1C" w:rsidRDefault="006B7CD5" w:rsidP="006E0AD5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Forfeiture </w:t>
      </w:r>
      <w:r w:rsidR="006E0AD5">
        <w:rPr>
          <w:rFonts w:ascii="Times New Roman" w:eastAsia="Times New Roman" w:hAnsi="Times New Roman" w:cs="Times New Roman"/>
          <w:b/>
          <w:sz w:val="24"/>
          <w:szCs w:val="24"/>
        </w:rPr>
        <w:t>Due to Reputational Damage</w:t>
      </w:r>
      <w:r w:rsidR="006E0AD5" w:rsidRPr="00840A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6D2BD0C5" w14:textId="631336CC" w:rsidR="006E0AD5" w:rsidRDefault="0045689A" w:rsidP="0045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689A">
        <w:rPr>
          <w:rFonts w:ascii="Times New Roman" w:eastAsia="Times New Roman" w:hAnsi="Times New Roman" w:cs="Times New Roman"/>
          <w:sz w:val="24"/>
          <w:szCs w:val="24"/>
        </w:rPr>
        <w:t>The Board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89A">
        <w:rPr>
          <w:rFonts w:ascii="Times New Roman" w:eastAsia="Times New Roman" w:hAnsi="Times New Roman" w:cs="Times New Roman"/>
          <w:sz w:val="24"/>
          <w:szCs w:val="24"/>
        </w:rPr>
        <w:t xml:space="preserve">require forfeiture </w:t>
      </w:r>
      <w:r w:rsidR="00E97ACF">
        <w:rPr>
          <w:rFonts w:ascii="Times New Roman" w:eastAsia="Times New Roman" w:hAnsi="Times New Roman" w:cs="Times New Roman"/>
          <w:sz w:val="24"/>
          <w:szCs w:val="24"/>
        </w:rPr>
        <w:t xml:space="preserve">from an Executive Officer </w:t>
      </w:r>
      <w:r w:rsidRPr="0045689A">
        <w:rPr>
          <w:rFonts w:ascii="Times New Roman" w:eastAsia="Times New Roman" w:hAnsi="Times New Roman" w:cs="Times New Roman"/>
          <w:sz w:val="24"/>
          <w:szCs w:val="24"/>
        </w:rPr>
        <w:t xml:space="preserve">of any </w:t>
      </w:r>
      <w:bookmarkStart w:id="1" w:name="_Hlk35283375"/>
      <w:r w:rsidR="001E0E3A">
        <w:rPr>
          <w:rFonts w:ascii="Times New Roman" w:eastAsia="Times New Roman" w:hAnsi="Times New Roman" w:cs="Times New Roman"/>
          <w:sz w:val="24"/>
          <w:szCs w:val="24"/>
        </w:rPr>
        <w:t>unpaid, unearned or unexercised</w:t>
      </w:r>
      <w:bookmarkEnd w:id="1"/>
      <w:r w:rsidR="001E0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89A">
        <w:rPr>
          <w:rFonts w:ascii="Times New Roman" w:eastAsia="Times New Roman" w:hAnsi="Times New Roman" w:cs="Times New Roman"/>
          <w:sz w:val="24"/>
          <w:szCs w:val="24"/>
        </w:rPr>
        <w:t>Covered Compensation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Board </w:t>
      </w:r>
      <w:r w:rsidRPr="006E0AD5">
        <w:rPr>
          <w:rFonts w:ascii="Times New Roman" w:eastAsia="Calibri" w:hAnsi="Times New Roman" w:cs="Times New Roman"/>
          <w:sz w:val="24"/>
        </w:rPr>
        <w:t>determines</w:t>
      </w:r>
      <w:r w:rsidRPr="0045689A">
        <w:rPr>
          <w:rFonts w:ascii="Times New Roman" w:eastAsia="Times New Roman" w:hAnsi="Times New Roman" w:cs="Times New Roman"/>
          <w:sz w:val="24"/>
          <w:szCs w:val="24"/>
        </w:rPr>
        <w:t>, in its sole discretion,</w:t>
      </w:r>
      <w:r w:rsidR="006E0AD5" w:rsidRPr="006E0AD5">
        <w:rPr>
          <w:rFonts w:ascii="Times New Roman" w:eastAsia="Calibri" w:hAnsi="Times New Roman" w:cs="Times New Roman"/>
          <w:sz w:val="24"/>
        </w:rPr>
        <w:t xml:space="preserve"> that the Executive </w:t>
      </w:r>
      <w:r>
        <w:rPr>
          <w:rFonts w:ascii="Times New Roman" w:eastAsia="Calibri" w:hAnsi="Times New Roman" w:cs="Times New Roman"/>
          <w:sz w:val="24"/>
        </w:rPr>
        <w:t xml:space="preserve">Officer </w:t>
      </w:r>
      <w:r w:rsidR="006E0AD5" w:rsidRPr="006E0AD5">
        <w:rPr>
          <w:rFonts w:ascii="Times New Roman" w:eastAsia="Calibri" w:hAnsi="Times New Roman" w:cs="Times New Roman"/>
          <w:sz w:val="24"/>
        </w:rPr>
        <w:t>has engaged in egregious conduct that is substantially detrimental to the Company (financially, reputationally, or otherwise)</w:t>
      </w:r>
      <w:r w:rsidR="00824E90">
        <w:rPr>
          <w:rFonts w:ascii="Times New Roman" w:eastAsia="Calibri" w:hAnsi="Times New Roman" w:cs="Times New Roman"/>
          <w:sz w:val="24"/>
        </w:rPr>
        <w:t xml:space="preserve">, even is such conduct does not result in </w:t>
      </w:r>
      <w:r w:rsidR="00E97ACF">
        <w:rPr>
          <w:rFonts w:ascii="Times New Roman" w:eastAsia="Calibri" w:hAnsi="Times New Roman" w:cs="Times New Roman"/>
          <w:sz w:val="24"/>
        </w:rPr>
        <w:t xml:space="preserve">termination of </w:t>
      </w:r>
      <w:r w:rsidR="00824E90">
        <w:rPr>
          <w:rFonts w:ascii="Times New Roman" w:eastAsia="Calibri" w:hAnsi="Times New Roman" w:cs="Times New Roman"/>
          <w:sz w:val="24"/>
        </w:rPr>
        <w:t>the Executive Officer’s employment</w:t>
      </w:r>
      <w:r>
        <w:rPr>
          <w:rFonts w:ascii="Times New Roman" w:eastAsia="Calibri" w:hAnsi="Times New Roman" w:cs="Times New Roman"/>
          <w:sz w:val="24"/>
        </w:rPr>
        <w:t xml:space="preserve">.  </w:t>
      </w:r>
    </w:p>
    <w:p w14:paraId="10FD98B0" w14:textId="77777777" w:rsidR="006E0AD5" w:rsidRDefault="006E0AD5" w:rsidP="004C6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36C37" w14:textId="1624A7B8" w:rsidR="0045689A" w:rsidRPr="0045689A" w:rsidRDefault="0045689A" w:rsidP="0045689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89A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Provisions</w:t>
      </w:r>
    </w:p>
    <w:p w14:paraId="56C69C1D" w14:textId="6D0FD721" w:rsidR="003D0B9E" w:rsidRPr="00772536" w:rsidRDefault="0045689A" w:rsidP="0045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92377F">
        <w:rPr>
          <w:rFonts w:ascii="Times New Roman" w:hAnsi="Times New Roman" w:cs="Times New Roman"/>
          <w:bCs/>
          <w:sz w:val="24"/>
          <w:szCs w:val="24"/>
        </w:rPr>
        <w:t>o the extent legally permitted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="00C407C7" w:rsidRPr="004C6081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7C7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 may seek recovery of </w:t>
      </w:r>
      <w:r>
        <w:rPr>
          <w:rFonts w:ascii="Times New Roman" w:eastAsia="Times New Roman" w:hAnsi="Times New Roman" w:cs="Times New Roman"/>
          <w:sz w:val="24"/>
          <w:szCs w:val="24"/>
        </w:rPr>
        <w:t>Covered Compensation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>manner it chooses</w:t>
      </w:r>
      <w:r w:rsidR="006E0AD5" w:rsidRPr="009237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including by seeking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cash payment from 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>the Executive Officer, withhold</w:t>
      </w:r>
      <w:r w:rsidR="00824E9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 unpaid compensation, set-off (from unpaid compensation, against planned future grants, or otherwise), or rescinding or canceling unvested </w:t>
      </w:r>
      <w:r w:rsidR="00C407C7">
        <w:rPr>
          <w:rFonts w:ascii="Times New Roman" w:eastAsia="Times New Roman" w:hAnsi="Times New Roman" w:cs="Times New Roman"/>
          <w:sz w:val="24"/>
          <w:szCs w:val="24"/>
        </w:rPr>
        <w:t>or vested but unexercised equity awards</w:t>
      </w:r>
      <w:r w:rsidR="00C407C7" w:rsidRPr="00C407C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21AFFD1" w14:textId="77777777" w:rsidR="00C407C7" w:rsidRDefault="00C407C7" w:rsidP="00C407C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0A5A0" w14:textId="77777777" w:rsidR="006601A1" w:rsidRDefault="003D0B9E" w:rsidP="0097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D46A4">
        <w:rPr>
          <w:rFonts w:ascii="Times New Roman" w:hAnsi="Times New Roman" w:cs="Times New Roman"/>
          <w:sz w:val="24"/>
          <w:szCs w:val="24"/>
        </w:rPr>
        <w:t>T</w:t>
      </w:r>
      <w:r w:rsidR="008D46A4" w:rsidRPr="003C57AF">
        <w:rPr>
          <w:rFonts w:ascii="Times New Roman" w:hAnsi="Times New Roman" w:cs="Times New Roman"/>
          <w:sz w:val="24"/>
          <w:szCs w:val="24"/>
        </w:rPr>
        <w:t xml:space="preserve">he </w:t>
      </w:r>
      <w:r w:rsidR="008D46A4">
        <w:rPr>
          <w:rFonts w:ascii="Times New Roman" w:hAnsi="Times New Roman" w:cs="Times New Roman"/>
          <w:sz w:val="24"/>
          <w:szCs w:val="24"/>
        </w:rPr>
        <w:t xml:space="preserve">Board </w:t>
      </w:r>
      <w:r w:rsidR="008D46A4" w:rsidRPr="003C57AF">
        <w:rPr>
          <w:rFonts w:ascii="Times New Roman" w:hAnsi="Times New Roman" w:cs="Times New Roman"/>
          <w:sz w:val="24"/>
          <w:szCs w:val="24"/>
        </w:rPr>
        <w:t xml:space="preserve">may consider the costs and benefits of seeking recoupment </w:t>
      </w:r>
      <w:r w:rsidR="008D46A4">
        <w:rPr>
          <w:rFonts w:ascii="Times New Roman" w:hAnsi="Times New Roman" w:cs="Times New Roman"/>
          <w:sz w:val="24"/>
          <w:szCs w:val="24"/>
        </w:rPr>
        <w:t xml:space="preserve">and, based on that consideration, exercise discretion in </w:t>
      </w:r>
      <w:r w:rsidR="008D46A4" w:rsidRPr="00D35041">
        <w:rPr>
          <w:rFonts w:ascii="Times New Roman" w:eastAsia="Times New Roman" w:hAnsi="Times New Roman" w:cs="Times New Roman"/>
          <w:sz w:val="24"/>
          <w:szCs w:val="24"/>
        </w:rPr>
        <w:t>the application and operation of this Policy</w:t>
      </w:r>
      <w:r w:rsidR="008D46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BF6BCCA" w14:textId="77777777" w:rsidR="006601A1" w:rsidRDefault="006601A1" w:rsidP="0097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EE316" w14:textId="7CF55983" w:rsidR="008D46A4" w:rsidRDefault="006601A1" w:rsidP="00974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46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6A4" w:rsidRPr="00D35041">
        <w:rPr>
          <w:rFonts w:ascii="Times New Roman" w:eastAsia="Times New Roman" w:hAnsi="Times New Roman" w:cs="Times New Roman"/>
          <w:sz w:val="24"/>
          <w:szCs w:val="24"/>
        </w:rPr>
        <w:t xml:space="preserve">ll determinations </w:t>
      </w:r>
      <w:r w:rsidR="008D46A4">
        <w:rPr>
          <w:rFonts w:ascii="Times New Roman" w:eastAsia="Times New Roman" w:hAnsi="Times New Roman" w:cs="Times New Roman"/>
          <w:sz w:val="24"/>
          <w:szCs w:val="24"/>
        </w:rPr>
        <w:t xml:space="preserve">of the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to this policy </w:t>
      </w:r>
      <w:r w:rsidR="008D46A4" w:rsidRPr="00D35041">
        <w:rPr>
          <w:rFonts w:ascii="Times New Roman" w:eastAsia="Times New Roman" w:hAnsi="Times New Roman" w:cs="Times New Roman"/>
          <w:sz w:val="24"/>
          <w:szCs w:val="24"/>
        </w:rPr>
        <w:t>shall be final and binding</w:t>
      </w:r>
      <w:r w:rsidR="00EF7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17DA5" w14:textId="77777777" w:rsidR="00EF7CAD" w:rsidRDefault="00EF7CAD" w:rsidP="00EF7CA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C1765A" w14:textId="0AEA8ED0" w:rsidR="003D0B9E" w:rsidRDefault="008D46A4" w:rsidP="00C407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Upon a </w:t>
      </w:r>
      <w:r w:rsidR="00153A92">
        <w:rPr>
          <w:rFonts w:ascii="Times New Roman" w:hAnsi="Times New Roman" w:cs="Times New Roman"/>
          <w:bCs/>
          <w:sz w:val="24"/>
          <w:szCs w:val="24"/>
        </w:rPr>
        <w:t>C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hange in </w:t>
      </w:r>
      <w:r w:rsidR="00153A92">
        <w:rPr>
          <w:rFonts w:ascii="Times New Roman" w:hAnsi="Times New Roman" w:cs="Times New Roman"/>
          <w:bCs/>
          <w:sz w:val="24"/>
          <w:szCs w:val="24"/>
        </w:rPr>
        <w:t>C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ontrol (as defined in </w:t>
      </w:r>
      <w:r w:rsidR="003D0B9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0B9E" w:rsidRPr="00E825E9">
        <w:rPr>
          <w:rFonts w:ascii="Times New Roman" w:hAnsi="Times New Roman" w:cs="Times New Roman"/>
          <w:bCs/>
          <w:sz w:val="24"/>
          <w:szCs w:val="24"/>
        </w:rPr>
        <w:t>Stock Plan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>), this policy will be of no further force or effect unless</w:t>
      </w:r>
      <w:r w:rsidR="003D0B9E">
        <w:rPr>
          <w:rFonts w:ascii="Times New Roman" w:hAnsi="Times New Roman" w:cs="Times New Roman"/>
          <w:bCs/>
          <w:sz w:val="24"/>
          <w:szCs w:val="24"/>
        </w:rPr>
        <w:t>,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 prior to such </w:t>
      </w:r>
      <w:r w:rsidR="00153A92">
        <w:rPr>
          <w:rFonts w:ascii="Times New Roman" w:hAnsi="Times New Roman" w:cs="Times New Roman"/>
          <w:bCs/>
          <w:sz w:val="24"/>
          <w:szCs w:val="24"/>
        </w:rPr>
        <w:t>C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hange in </w:t>
      </w:r>
      <w:r w:rsidR="00153A92">
        <w:rPr>
          <w:rFonts w:ascii="Times New Roman" w:hAnsi="Times New Roman" w:cs="Times New Roman"/>
          <w:bCs/>
          <w:sz w:val="24"/>
          <w:szCs w:val="24"/>
        </w:rPr>
        <w:t>C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>ontrol</w:t>
      </w:r>
      <w:r w:rsidR="003D0B9E">
        <w:rPr>
          <w:rFonts w:ascii="Times New Roman" w:hAnsi="Times New Roman" w:cs="Times New Roman"/>
          <w:bCs/>
          <w:sz w:val="24"/>
          <w:szCs w:val="24"/>
        </w:rPr>
        <w:t>,</w:t>
      </w:r>
      <w:r w:rsidR="003D0B9E" w:rsidRPr="0081515C">
        <w:rPr>
          <w:rFonts w:ascii="Times New Roman" w:hAnsi="Times New Roman" w:cs="Times New Roman"/>
          <w:bCs/>
          <w:sz w:val="24"/>
          <w:szCs w:val="24"/>
        </w:rPr>
        <w:t xml:space="preserve"> the Board expressly authorizes the continuation of this policy.</w:t>
      </w:r>
    </w:p>
    <w:p w14:paraId="63757CE7" w14:textId="77777777" w:rsidR="0092377F" w:rsidRDefault="0092377F" w:rsidP="00C407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E64E29" w14:textId="37866FF2" w:rsidR="003D0B9E" w:rsidRDefault="003D0B9E" w:rsidP="003D0B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4D0">
        <w:rPr>
          <w:rFonts w:ascii="Times New Roman" w:hAnsi="Times New Roman" w:cs="Times New Roman"/>
          <w:sz w:val="24"/>
          <w:szCs w:val="24"/>
        </w:rPr>
        <w:t xml:space="preserve">Compensation awarded or paid based on miscalculation of a performance measure </w:t>
      </w:r>
      <w:r>
        <w:rPr>
          <w:rFonts w:ascii="Times New Roman" w:hAnsi="Times New Roman" w:cs="Times New Roman"/>
          <w:sz w:val="24"/>
          <w:szCs w:val="24"/>
        </w:rPr>
        <w:t xml:space="preserve">also may </w:t>
      </w:r>
      <w:r w:rsidRPr="008014D0">
        <w:rPr>
          <w:rFonts w:ascii="Times New Roman" w:hAnsi="Times New Roman" w:cs="Times New Roman"/>
          <w:sz w:val="24"/>
          <w:szCs w:val="24"/>
        </w:rPr>
        <w:t xml:space="preserve">be subject to the </w:t>
      </w:r>
      <w:proofErr w:type="spellStart"/>
      <w:r w:rsidRPr="008014D0">
        <w:rPr>
          <w:rFonts w:ascii="Times New Roman" w:hAnsi="Times New Roman" w:cs="Times New Roman"/>
          <w:sz w:val="24"/>
          <w:szCs w:val="24"/>
        </w:rPr>
        <w:t>clawback</w:t>
      </w:r>
      <w:proofErr w:type="spellEnd"/>
      <w:r w:rsidRPr="008014D0">
        <w:rPr>
          <w:rFonts w:ascii="Times New Roman" w:hAnsi="Times New Roman" w:cs="Times New Roman"/>
          <w:sz w:val="24"/>
          <w:szCs w:val="24"/>
        </w:rPr>
        <w:t xml:space="preserve"> requirements of §954 of the Dodd Frank Wall Street Reform and Consumer Protection Act, and any other law or regulation that the </w:t>
      </w:r>
      <w:r w:rsidR="004F202E">
        <w:rPr>
          <w:rFonts w:ascii="Times New Roman" w:hAnsi="Times New Roman" w:cs="Times New Roman"/>
          <w:sz w:val="24"/>
          <w:szCs w:val="24"/>
        </w:rPr>
        <w:t>Board</w:t>
      </w:r>
      <w:r w:rsidRPr="008014D0">
        <w:rPr>
          <w:rFonts w:ascii="Times New Roman" w:hAnsi="Times New Roman" w:cs="Times New Roman"/>
          <w:sz w:val="24"/>
          <w:szCs w:val="24"/>
        </w:rPr>
        <w:t xml:space="preserve"> determines, in its discretion, is applicable.</w:t>
      </w:r>
    </w:p>
    <w:p w14:paraId="34B44207" w14:textId="6E23191E" w:rsidR="003D0B9E" w:rsidRPr="00D35041" w:rsidRDefault="003D0B9E" w:rsidP="003D0B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D35041">
        <w:rPr>
          <w:rFonts w:ascii="Times New Roman" w:eastAsia="Times New Roman" w:hAnsi="Times New Roman" w:cs="Times New Roman"/>
          <w:sz w:val="24"/>
          <w:szCs w:val="24"/>
        </w:rPr>
        <w:t xml:space="preserve">he Board, based upon the recommendation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Compensation </w:t>
      </w:r>
      <w:r w:rsidRPr="00D35041">
        <w:rPr>
          <w:rFonts w:ascii="Times New Roman" w:eastAsia="Times New Roman" w:hAnsi="Times New Roman" w:cs="Times New Roman"/>
          <w:sz w:val="24"/>
          <w:szCs w:val="24"/>
        </w:rPr>
        <w:t xml:space="preserve">Committee, may amend this Policy at any time for any reason, including as required to comply with the rules of the Securities and Exchange Commission and the New York Stock Exchange.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06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5041">
        <w:rPr>
          <w:rFonts w:ascii="Times New Roman" w:eastAsia="Times New Roman" w:hAnsi="Times New Roman" w:cs="Times New Roman"/>
          <w:sz w:val="24"/>
          <w:szCs w:val="24"/>
        </w:rPr>
        <w:t xml:space="preserve">he exercise by the Board of any rights pursuant to this Policy shall be without prejudice to any other rights that the Company, the Board, 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Compensation </w:t>
      </w:r>
      <w:r w:rsidRPr="00D35041">
        <w:rPr>
          <w:rFonts w:ascii="Times New Roman" w:eastAsia="Times New Roman" w:hAnsi="Times New Roman" w:cs="Times New Roman"/>
          <w:sz w:val="24"/>
          <w:szCs w:val="24"/>
        </w:rPr>
        <w:t>Committee may have with respect to any Executive Officer subject to this Policy.</w:t>
      </w:r>
    </w:p>
    <w:p w14:paraId="0BAADB85" w14:textId="6BA69889" w:rsidR="003D0B9E" w:rsidRPr="008014D0" w:rsidRDefault="003D0B9E" w:rsidP="00804FA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FD5562" w14:textId="2E9A7CBB" w:rsidR="003D0B9E" w:rsidRPr="003D0B9E" w:rsidRDefault="00153A92" w:rsidP="003D0B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Effective Date:  </w:t>
      </w:r>
      <w:r w:rsidR="004F202E">
        <w:rPr>
          <w:rFonts w:ascii="Times New Roman" w:hAnsi="Times New Roman" w:cs="Times New Roman"/>
          <w:bCs/>
          <w:sz w:val="24"/>
          <w:szCs w:val="24"/>
        </w:rPr>
        <w:t>March 24, 2020</w:t>
      </w:r>
    </w:p>
    <w:sectPr w:rsidR="003D0B9E" w:rsidRPr="003D0B9E" w:rsidSect="008014D0">
      <w:footerReference w:type="default" r:id="rId9"/>
      <w:pgSz w:w="12240" w:h="15840" w:code="1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A460" w14:textId="77777777" w:rsidR="00400F5D" w:rsidRDefault="00400F5D" w:rsidP="00992F77">
      <w:pPr>
        <w:spacing w:after="0" w:line="240" w:lineRule="auto"/>
      </w:pPr>
      <w:r>
        <w:separator/>
      </w:r>
    </w:p>
  </w:endnote>
  <w:endnote w:type="continuationSeparator" w:id="0">
    <w:p w14:paraId="37FCBED7" w14:textId="77777777" w:rsidR="00400F5D" w:rsidRDefault="00400F5D" w:rsidP="00992F77">
      <w:pPr>
        <w:spacing w:after="0" w:line="240" w:lineRule="auto"/>
      </w:pPr>
      <w:r>
        <w:continuationSeparator/>
      </w:r>
    </w:p>
  </w:endnote>
  <w:endnote w:type="continuationNotice" w:id="1">
    <w:p w14:paraId="7A65F53D" w14:textId="77777777" w:rsidR="00400F5D" w:rsidRDefault="00400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856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E5D694" w14:textId="2CE95188" w:rsidR="008014D0" w:rsidRPr="008014D0" w:rsidRDefault="008014D0">
        <w:pPr>
          <w:pStyle w:val="Footer"/>
          <w:jc w:val="center"/>
          <w:rPr>
            <w:rFonts w:ascii="Times New Roman" w:hAnsi="Times New Roman" w:cs="Times New Roman"/>
          </w:rPr>
        </w:pPr>
        <w:r w:rsidRPr="008014D0">
          <w:rPr>
            <w:rFonts w:ascii="Times New Roman" w:hAnsi="Times New Roman" w:cs="Times New Roman"/>
          </w:rPr>
          <w:fldChar w:fldCharType="begin"/>
        </w:r>
        <w:r w:rsidRPr="008014D0">
          <w:rPr>
            <w:rFonts w:ascii="Times New Roman" w:hAnsi="Times New Roman" w:cs="Times New Roman"/>
          </w:rPr>
          <w:instrText xml:space="preserve"> PAGE   \* MERGEFORMAT </w:instrText>
        </w:r>
        <w:r w:rsidRPr="008014D0">
          <w:rPr>
            <w:rFonts w:ascii="Times New Roman" w:hAnsi="Times New Roman" w:cs="Times New Roman"/>
          </w:rPr>
          <w:fldChar w:fldCharType="separate"/>
        </w:r>
        <w:r w:rsidRPr="008014D0">
          <w:rPr>
            <w:rFonts w:ascii="Times New Roman" w:hAnsi="Times New Roman" w:cs="Times New Roman"/>
            <w:noProof/>
          </w:rPr>
          <w:t>2</w:t>
        </w:r>
        <w:r w:rsidRPr="008014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108CDE" w14:textId="77777777" w:rsidR="00FF4772" w:rsidRDefault="00FF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1131" w14:textId="77777777" w:rsidR="00400F5D" w:rsidRDefault="00400F5D" w:rsidP="00992F77">
      <w:pPr>
        <w:spacing w:after="0" w:line="240" w:lineRule="auto"/>
      </w:pPr>
      <w:r>
        <w:separator/>
      </w:r>
    </w:p>
  </w:footnote>
  <w:footnote w:type="continuationSeparator" w:id="0">
    <w:p w14:paraId="2EAAB6A6" w14:textId="77777777" w:rsidR="00400F5D" w:rsidRDefault="00400F5D" w:rsidP="00992F77">
      <w:pPr>
        <w:spacing w:after="0" w:line="240" w:lineRule="auto"/>
      </w:pPr>
      <w:r>
        <w:continuationSeparator/>
      </w:r>
    </w:p>
  </w:footnote>
  <w:footnote w:type="continuationNotice" w:id="1">
    <w:p w14:paraId="05938E98" w14:textId="77777777" w:rsidR="00400F5D" w:rsidRDefault="00400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636"/>
    <w:multiLevelType w:val="hybridMultilevel"/>
    <w:tmpl w:val="67AA7D22"/>
    <w:lvl w:ilvl="0" w:tplc="186AFB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83DB3"/>
    <w:multiLevelType w:val="hybridMultilevel"/>
    <w:tmpl w:val="BB08D1EA"/>
    <w:lvl w:ilvl="0" w:tplc="72102F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73C47"/>
    <w:multiLevelType w:val="hybridMultilevel"/>
    <w:tmpl w:val="E8083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2C9"/>
    <w:multiLevelType w:val="hybridMultilevel"/>
    <w:tmpl w:val="CA98B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0DE"/>
    <w:multiLevelType w:val="hybridMultilevel"/>
    <w:tmpl w:val="7938D24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5B153FC"/>
    <w:multiLevelType w:val="hybridMultilevel"/>
    <w:tmpl w:val="660C75C4"/>
    <w:lvl w:ilvl="0" w:tplc="6B8C3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3CB"/>
    <w:multiLevelType w:val="hybridMultilevel"/>
    <w:tmpl w:val="124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0C41"/>
    <w:multiLevelType w:val="hybridMultilevel"/>
    <w:tmpl w:val="F1BA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424AA4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B2EA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663C"/>
    <w:multiLevelType w:val="hybridMultilevel"/>
    <w:tmpl w:val="D9C4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04937"/>
    <w:multiLevelType w:val="hybridMultilevel"/>
    <w:tmpl w:val="863E99EA"/>
    <w:lvl w:ilvl="0" w:tplc="48CC36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41510"/>
    <w:multiLevelType w:val="hybridMultilevel"/>
    <w:tmpl w:val="6242DEE0"/>
    <w:lvl w:ilvl="0" w:tplc="4FE6BF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3449"/>
    <w:multiLevelType w:val="hybridMultilevel"/>
    <w:tmpl w:val="816EB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535C"/>
    <w:multiLevelType w:val="hybridMultilevel"/>
    <w:tmpl w:val="1E868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C3178"/>
    <w:multiLevelType w:val="hybridMultilevel"/>
    <w:tmpl w:val="EB12D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E3AA6"/>
    <w:multiLevelType w:val="hybridMultilevel"/>
    <w:tmpl w:val="2DCA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3C0B47"/>
    <w:multiLevelType w:val="hybridMultilevel"/>
    <w:tmpl w:val="7B7C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A11B6"/>
    <w:multiLevelType w:val="hybridMultilevel"/>
    <w:tmpl w:val="DEF4B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00CAE"/>
    <w:multiLevelType w:val="hybridMultilevel"/>
    <w:tmpl w:val="863E99EA"/>
    <w:lvl w:ilvl="0" w:tplc="48CC36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5C98"/>
    <w:multiLevelType w:val="hybridMultilevel"/>
    <w:tmpl w:val="FBB2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7E05"/>
    <w:multiLevelType w:val="hybridMultilevel"/>
    <w:tmpl w:val="D9AAD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73882"/>
    <w:multiLevelType w:val="hybridMultilevel"/>
    <w:tmpl w:val="0F163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8B2EA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60A90"/>
    <w:multiLevelType w:val="hybridMultilevel"/>
    <w:tmpl w:val="1CE4BFE0"/>
    <w:lvl w:ilvl="0" w:tplc="72102F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04737"/>
    <w:multiLevelType w:val="hybridMultilevel"/>
    <w:tmpl w:val="B05E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76"/>
    <w:multiLevelType w:val="hybridMultilevel"/>
    <w:tmpl w:val="83B2EC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5128E7"/>
    <w:multiLevelType w:val="hybridMultilevel"/>
    <w:tmpl w:val="785E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A5FCC"/>
    <w:multiLevelType w:val="hybridMultilevel"/>
    <w:tmpl w:val="DB501BDC"/>
    <w:lvl w:ilvl="0" w:tplc="C8B2EA6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762"/>
    <w:multiLevelType w:val="hybridMultilevel"/>
    <w:tmpl w:val="B61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1074A"/>
    <w:multiLevelType w:val="hybridMultilevel"/>
    <w:tmpl w:val="93EAF7DA"/>
    <w:lvl w:ilvl="0" w:tplc="D212B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624B"/>
    <w:multiLevelType w:val="hybridMultilevel"/>
    <w:tmpl w:val="4F3C4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E2BEE"/>
    <w:multiLevelType w:val="hybridMultilevel"/>
    <w:tmpl w:val="1E1A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10FFD"/>
    <w:multiLevelType w:val="hybridMultilevel"/>
    <w:tmpl w:val="24FE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96F23"/>
    <w:multiLevelType w:val="hybridMultilevel"/>
    <w:tmpl w:val="A934B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2125"/>
    <w:multiLevelType w:val="hybridMultilevel"/>
    <w:tmpl w:val="52028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B71"/>
    <w:multiLevelType w:val="hybridMultilevel"/>
    <w:tmpl w:val="03F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15"/>
  </w:num>
  <w:num w:numId="5">
    <w:abstractNumId w:val="6"/>
  </w:num>
  <w:num w:numId="6">
    <w:abstractNumId w:val="19"/>
  </w:num>
  <w:num w:numId="7">
    <w:abstractNumId w:val="24"/>
  </w:num>
  <w:num w:numId="8">
    <w:abstractNumId w:val="14"/>
  </w:num>
  <w:num w:numId="9">
    <w:abstractNumId w:val="28"/>
  </w:num>
  <w:num w:numId="10">
    <w:abstractNumId w:val="4"/>
  </w:num>
  <w:num w:numId="11">
    <w:abstractNumId w:val="20"/>
  </w:num>
  <w:num w:numId="12">
    <w:abstractNumId w:val="23"/>
  </w:num>
  <w:num w:numId="13">
    <w:abstractNumId w:val="13"/>
  </w:num>
  <w:num w:numId="14">
    <w:abstractNumId w:val="25"/>
  </w:num>
  <w:num w:numId="15">
    <w:abstractNumId w:val="2"/>
  </w:num>
  <w:num w:numId="16">
    <w:abstractNumId w:val="16"/>
  </w:num>
  <w:num w:numId="17">
    <w:abstractNumId w:val="11"/>
  </w:num>
  <w:num w:numId="18">
    <w:abstractNumId w:val="30"/>
  </w:num>
  <w:num w:numId="19">
    <w:abstractNumId w:val="18"/>
  </w:num>
  <w:num w:numId="20">
    <w:abstractNumId w:val="19"/>
  </w:num>
  <w:num w:numId="21">
    <w:abstractNumId w:val="15"/>
  </w:num>
  <w:num w:numId="22">
    <w:abstractNumId w:val="6"/>
  </w:num>
  <w:num w:numId="23">
    <w:abstractNumId w:val="7"/>
  </w:num>
  <w:num w:numId="24">
    <w:abstractNumId w:val="10"/>
  </w:num>
  <w:num w:numId="25">
    <w:abstractNumId w:val="0"/>
  </w:num>
  <w:num w:numId="26">
    <w:abstractNumId w:val="9"/>
  </w:num>
  <w:num w:numId="27">
    <w:abstractNumId w:val="8"/>
  </w:num>
  <w:num w:numId="28">
    <w:abstractNumId w:val="17"/>
  </w:num>
  <w:num w:numId="29">
    <w:abstractNumId w:val="31"/>
  </w:num>
  <w:num w:numId="30">
    <w:abstractNumId w:val="32"/>
  </w:num>
  <w:num w:numId="31">
    <w:abstractNumId w:val="33"/>
  </w:num>
  <w:num w:numId="32">
    <w:abstractNumId w:val="3"/>
  </w:num>
  <w:num w:numId="33">
    <w:abstractNumId w:val="29"/>
  </w:num>
  <w:num w:numId="34">
    <w:abstractNumId w:val="21"/>
  </w:num>
  <w:num w:numId="35">
    <w:abstractNumId w:val="1"/>
  </w:num>
  <w:num w:numId="36">
    <w:abstractNumId w:val="27"/>
  </w:num>
  <w:num w:numId="37">
    <w:abstractNumId w:val="12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77"/>
    <w:rsid w:val="00001AC4"/>
    <w:rsid w:val="000039AC"/>
    <w:rsid w:val="00004C76"/>
    <w:rsid w:val="00006EB3"/>
    <w:rsid w:val="00010AE4"/>
    <w:rsid w:val="00010EE4"/>
    <w:rsid w:val="00016BAF"/>
    <w:rsid w:val="00025D7B"/>
    <w:rsid w:val="0002729E"/>
    <w:rsid w:val="000278CA"/>
    <w:rsid w:val="000278E0"/>
    <w:rsid w:val="000342EC"/>
    <w:rsid w:val="00034394"/>
    <w:rsid w:val="00036379"/>
    <w:rsid w:val="000363C7"/>
    <w:rsid w:val="00036C4E"/>
    <w:rsid w:val="00036CFC"/>
    <w:rsid w:val="00037FCD"/>
    <w:rsid w:val="0004514D"/>
    <w:rsid w:val="00045B64"/>
    <w:rsid w:val="00047B98"/>
    <w:rsid w:val="00047E40"/>
    <w:rsid w:val="00050C6A"/>
    <w:rsid w:val="000558DE"/>
    <w:rsid w:val="00055DED"/>
    <w:rsid w:val="00055F3B"/>
    <w:rsid w:val="0006581F"/>
    <w:rsid w:val="00065F84"/>
    <w:rsid w:val="000662D6"/>
    <w:rsid w:val="00070EEE"/>
    <w:rsid w:val="00071637"/>
    <w:rsid w:val="000771B8"/>
    <w:rsid w:val="000837E2"/>
    <w:rsid w:val="000845F1"/>
    <w:rsid w:val="00084885"/>
    <w:rsid w:val="00086554"/>
    <w:rsid w:val="000868CA"/>
    <w:rsid w:val="00086EC2"/>
    <w:rsid w:val="00087A72"/>
    <w:rsid w:val="00090D74"/>
    <w:rsid w:val="0009598E"/>
    <w:rsid w:val="00095F59"/>
    <w:rsid w:val="000A04F1"/>
    <w:rsid w:val="000A0605"/>
    <w:rsid w:val="000A06ED"/>
    <w:rsid w:val="000A0EAC"/>
    <w:rsid w:val="000A116C"/>
    <w:rsid w:val="000A27BA"/>
    <w:rsid w:val="000A3321"/>
    <w:rsid w:val="000A3A4C"/>
    <w:rsid w:val="000B0AAA"/>
    <w:rsid w:val="000B1A30"/>
    <w:rsid w:val="000B1AA9"/>
    <w:rsid w:val="000B3088"/>
    <w:rsid w:val="000B3C59"/>
    <w:rsid w:val="000B42E6"/>
    <w:rsid w:val="000B48B4"/>
    <w:rsid w:val="000B4A82"/>
    <w:rsid w:val="000B6EA0"/>
    <w:rsid w:val="000B7CD0"/>
    <w:rsid w:val="000C11CB"/>
    <w:rsid w:val="000C6847"/>
    <w:rsid w:val="000C69AB"/>
    <w:rsid w:val="000D3BD7"/>
    <w:rsid w:val="000D4FD8"/>
    <w:rsid w:val="000E0A41"/>
    <w:rsid w:val="000E10FA"/>
    <w:rsid w:val="000E3A22"/>
    <w:rsid w:val="000E3E59"/>
    <w:rsid w:val="000E3F7F"/>
    <w:rsid w:val="000E610C"/>
    <w:rsid w:val="000E76D6"/>
    <w:rsid w:val="000F0726"/>
    <w:rsid w:val="000F13BD"/>
    <w:rsid w:val="000F1770"/>
    <w:rsid w:val="000F36F8"/>
    <w:rsid w:val="00103DA2"/>
    <w:rsid w:val="00104F54"/>
    <w:rsid w:val="00107721"/>
    <w:rsid w:val="00110C56"/>
    <w:rsid w:val="00112836"/>
    <w:rsid w:val="0011422A"/>
    <w:rsid w:val="0011463F"/>
    <w:rsid w:val="00114C65"/>
    <w:rsid w:val="0011725C"/>
    <w:rsid w:val="0011775D"/>
    <w:rsid w:val="00120911"/>
    <w:rsid w:val="00127B28"/>
    <w:rsid w:val="00130483"/>
    <w:rsid w:val="00133333"/>
    <w:rsid w:val="001349A3"/>
    <w:rsid w:val="00135279"/>
    <w:rsid w:val="00135CB7"/>
    <w:rsid w:val="00141008"/>
    <w:rsid w:val="0014517B"/>
    <w:rsid w:val="001458AF"/>
    <w:rsid w:val="001469C5"/>
    <w:rsid w:val="00147082"/>
    <w:rsid w:val="001478B8"/>
    <w:rsid w:val="0015149D"/>
    <w:rsid w:val="00152F7E"/>
    <w:rsid w:val="00153119"/>
    <w:rsid w:val="00153A92"/>
    <w:rsid w:val="00153ECF"/>
    <w:rsid w:val="001630EE"/>
    <w:rsid w:val="001646F1"/>
    <w:rsid w:val="00164945"/>
    <w:rsid w:val="00164FE0"/>
    <w:rsid w:val="0017197E"/>
    <w:rsid w:val="00172157"/>
    <w:rsid w:val="0017223C"/>
    <w:rsid w:val="001726E1"/>
    <w:rsid w:val="001728B2"/>
    <w:rsid w:val="0017416E"/>
    <w:rsid w:val="00176E79"/>
    <w:rsid w:val="0018206A"/>
    <w:rsid w:val="00184AAF"/>
    <w:rsid w:val="001854BF"/>
    <w:rsid w:val="00185BF3"/>
    <w:rsid w:val="00190EC9"/>
    <w:rsid w:val="00194ACF"/>
    <w:rsid w:val="001951B2"/>
    <w:rsid w:val="001A1CBB"/>
    <w:rsid w:val="001A2378"/>
    <w:rsid w:val="001A2E22"/>
    <w:rsid w:val="001A6491"/>
    <w:rsid w:val="001A79DD"/>
    <w:rsid w:val="001B1116"/>
    <w:rsid w:val="001B43BE"/>
    <w:rsid w:val="001B52C9"/>
    <w:rsid w:val="001B5C93"/>
    <w:rsid w:val="001C0E34"/>
    <w:rsid w:val="001C451B"/>
    <w:rsid w:val="001C5532"/>
    <w:rsid w:val="001C63CB"/>
    <w:rsid w:val="001C64EC"/>
    <w:rsid w:val="001C691B"/>
    <w:rsid w:val="001D01D6"/>
    <w:rsid w:val="001D2A3D"/>
    <w:rsid w:val="001D457E"/>
    <w:rsid w:val="001D4672"/>
    <w:rsid w:val="001D56F8"/>
    <w:rsid w:val="001D7205"/>
    <w:rsid w:val="001E0E3A"/>
    <w:rsid w:val="001E2E64"/>
    <w:rsid w:val="001E4E9F"/>
    <w:rsid w:val="001E53B7"/>
    <w:rsid w:val="001E5DC8"/>
    <w:rsid w:val="001E7842"/>
    <w:rsid w:val="001F0143"/>
    <w:rsid w:val="001F2FCB"/>
    <w:rsid w:val="001F3614"/>
    <w:rsid w:val="001F5145"/>
    <w:rsid w:val="001F6A69"/>
    <w:rsid w:val="001F6BB3"/>
    <w:rsid w:val="00204DA7"/>
    <w:rsid w:val="002066AA"/>
    <w:rsid w:val="00206FCF"/>
    <w:rsid w:val="0021403A"/>
    <w:rsid w:val="00214E63"/>
    <w:rsid w:val="002159DE"/>
    <w:rsid w:val="00222671"/>
    <w:rsid w:val="00227913"/>
    <w:rsid w:val="00230ADC"/>
    <w:rsid w:val="0023739C"/>
    <w:rsid w:val="002420DD"/>
    <w:rsid w:val="002457E2"/>
    <w:rsid w:val="00247F2B"/>
    <w:rsid w:val="00253359"/>
    <w:rsid w:val="00255224"/>
    <w:rsid w:val="00256886"/>
    <w:rsid w:val="00260430"/>
    <w:rsid w:val="00267716"/>
    <w:rsid w:val="00276837"/>
    <w:rsid w:val="00276917"/>
    <w:rsid w:val="00276F45"/>
    <w:rsid w:val="00277C2A"/>
    <w:rsid w:val="002801DE"/>
    <w:rsid w:val="00280AB3"/>
    <w:rsid w:val="00281421"/>
    <w:rsid w:val="0028166C"/>
    <w:rsid w:val="00283970"/>
    <w:rsid w:val="002919AB"/>
    <w:rsid w:val="00293E0D"/>
    <w:rsid w:val="0029498F"/>
    <w:rsid w:val="0029657C"/>
    <w:rsid w:val="002A0272"/>
    <w:rsid w:val="002A121B"/>
    <w:rsid w:val="002A14EE"/>
    <w:rsid w:val="002A26BF"/>
    <w:rsid w:val="002A61E2"/>
    <w:rsid w:val="002A6AC7"/>
    <w:rsid w:val="002B14E9"/>
    <w:rsid w:val="002B2C92"/>
    <w:rsid w:val="002B346E"/>
    <w:rsid w:val="002B7571"/>
    <w:rsid w:val="002B7FD9"/>
    <w:rsid w:val="002C2506"/>
    <w:rsid w:val="002C35B0"/>
    <w:rsid w:val="002C44F9"/>
    <w:rsid w:val="002C4A8C"/>
    <w:rsid w:val="002C7058"/>
    <w:rsid w:val="002C7BE5"/>
    <w:rsid w:val="002C7D24"/>
    <w:rsid w:val="002D0FED"/>
    <w:rsid w:val="002D1D5F"/>
    <w:rsid w:val="002D2DE6"/>
    <w:rsid w:val="002D2E6B"/>
    <w:rsid w:val="002D3230"/>
    <w:rsid w:val="002D3646"/>
    <w:rsid w:val="002D3B6A"/>
    <w:rsid w:val="002D490F"/>
    <w:rsid w:val="002D4ECF"/>
    <w:rsid w:val="002E06DE"/>
    <w:rsid w:val="002E0A4B"/>
    <w:rsid w:val="002E6339"/>
    <w:rsid w:val="002E680C"/>
    <w:rsid w:val="002F10B2"/>
    <w:rsid w:val="002F3315"/>
    <w:rsid w:val="002F43D0"/>
    <w:rsid w:val="002F554A"/>
    <w:rsid w:val="002F57B7"/>
    <w:rsid w:val="00301D6A"/>
    <w:rsid w:val="0030262A"/>
    <w:rsid w:val="00304201"/>
    <w:rsid w:val="00304D1E"/>
    <w:rsid w:val="0031118A"/>
    <w:rsid w:val="0031448E"/>
    <w:rsid w:val="0031517D"/>
    <w:rsid w:val="0031597E"/>
    <w:rsid w:val="00315980"/>
    <w:rsid w:val="00317375"/>
    <w:rsid w:val="00317DE8"/>
    <w:rsid w:val="00321C70"/>
    <w:rsid w:val="0032301F"/>
    <w:rsid w:val="00327794"/>
    <w:rsid w:val="00331B6C"/>
    <w:rsid w:val="00333504"/>
    <w:rsid w:val="003357AD"/>
    <w:rsid w:val="00337F8F"/>
    <w:rsid w:val="0034300F"/>
    <w:rsid w:val="003443BB"/>
    <w:rsid w:val="003468B0"/>
    <w:rsid w:val="00346B08"/>
    <w:rsid w:val="00346C39"/>
    <w:rsid w:val="003473BA"/>
    <w:rsid w:val="003473BD"/>
    <w:rsid w:val="00347967"/>
    <w:rsid w:val="00356107"/>
    <w:rsid w:val="00356B40"/>
    <w:rsid w:val="00357F7F"/>
    <w:rsid w:val="003615E6"/>
    <w:rsid w:val="003663CF"/>
    <w:rsid w:val="00370F70"/>
    <w:rsid w:val="00372214"/>
    <w:rsid w:val="003746EF"/>
    <w:rsid w:val="00375E42"/>
    <w:rsid w:val="00380409"/>
    <w:rsid w:val="003858D3"/>
    <w:rsid w:val="003940AF"/>
    <w:rsid w:val="00394AF8"/>
    <w:rsid w:val="00394C24"/>
    <w:rsid w:val="00395EAF"/>
    <w:rsid w:val="00397224"/>
    <w:rsid w:val="003A0AE9"/>
    <w:rsid w:val="003A49B5"/>
    <w:rsid w:val="003A64E0"/>
    <w:rsid w:val="003B1F5A"/>
    <w:rsid w:val="003B3C0B"/>
    <w:rsid w:val="003B626F"/>
    <w:rsid w:val="003B6FE7"/>
    <w:rsid w:val="003C0B2C"/>
    <w:rsid w:val="003C1F82"/>
    <w:rsid w:val="003C30EF"/>
    <w:rsid w:val="003C3C44"/>
    <w:rsid w:val="003C538A"/>
    <w:rsid w:val="003C57AF"/>
    <w:rsid w:val="003C663C"/>
    <w:rsid w:val="003C7A1D"/>
    <w:rsid w:val="003D0B9E"/>
    <w:rsid w:val="003D0CF8"/>
    <w:rsid w:val="003D2487"/>
    <w:rsid w:val="003D310F"/>
    <w:rsid w:val="003D3984"/>
    <w:rsid w:val="003D4955"/>
    <w:rsid w:val="003D4A13"/>
    <w:rsid w:val="003E0EDD"/>
    <w:rsid w:val="003E494F"/>
    <w:rsid w:val="003E4A75"/>
    <w:rsid w:val="003E4FD5"/>
    <w:rsid w:val="003E7ABB"/>
    <w:rsid w:val="003F5519"/>
    <w:rsid w:val="003F59DD"/>
    <w:rsid w:val="003F7417"/>
    <w:rsid w:val="00400F5D"/>
    <w:rsid w:val="0040321C"/>
    <w:rsid w:val="00405337"/>
    <w:rsid w:val="00405B3C"/>
    <w:rsid w:val="00406260"/>
    <w:rsid w:val="0040661C"/>
    <w:rsid w:val="00407ACD"/>
    <w:rsid w:val="00415146"/>
    <w:rsid w:val="00416449"/>
    <w:rsid w:val="00420550"/>
    <w:rsid w:val="00423FB6"/>
    <w:rsid w:val="00424D1C"/>
    <w:rsid w:val="00425893"/>
    <w:rsid w:val="00427719"/>
    <w:rsid w:val="00431110"/>
    <w:rsid w:val="004318E6"/>
    <w:rsid w:val="00431922"/>
    <w:rsid w:val="004348B0"/>
    <w:rsid w:val="00435202"/>
    <w:rsid w:val="00435296"/>
    <w:rsid w:val="00436DA6"/>
    <w:rsid w:val="004408D1"/>
    <w:rsid w:val="00441F81"/>
    <w:rsid w:val="00442A63"/>
    <w:rsid w:val="004430FC"/>
    <w:rsid w:val="004438D6"/>
    <w:rsid w:val="004443AC"/>
    <w:rsid w:val="004448C5"/>
    <w:rsid w:val="004453D1"/>
    <w:rsid w:val="00445D68"/>
    <w:rsid w:val="00447B9D"/>
    <w:rsid w:val="00453A1D"/>
    <w:rsid w:val="00455844"/>
    <w:rsid w:val="0045689A"/>
    <w:rsid w:val="00456AC3"/>
    <w:rsid w:val="00457D6A"/>
    <w:rsid w:val="0046242E"/>
    <w:rsid w:val="00463D70"/>
    <w:rsid w:val="00466874"/>
    <w:rsid w:val="00466BE5"/>
    <w:rsid w:val="00466F17"/>
    <w:rsid w:val="004723D2"/>
    <w:rsid w:val="00477BA6"/>
    <w:rsid w:val="0048006B"/>
    <w:rsid w:val="00481CE7"/>
    <w:rsid w:val="00484836"/>
    <w:rsid w:val="00484DFB"/>
    <w:rsid w:val="00485497"/>
    <w:rsid w:val="004855B0"/>
    <w:rsid w:val="0049049D"/>
    <w:rsid w:val="00494B0D"/>
    <w:rsid w:val="004A3F72"/>
    <w:rsid w:val="004A6521"/>
    <w:rsid w:val="004B00B1"/>
    <w:rsid w:val="004B0D1B"/>
    <w:rsid w:val="004B0D80"/>
    <w:rsid w:val="004B36BE"/>
    <w:rsid w:val="004B56AA"/>
    <w:rsid w:val="004B6A40"/>
    <w:rsid w:val="004C0D05"/>
    <w:rsid w:val="004C6081"/>
    <w:rsid w:val="004C7813"/>
    <w:rsid w:val="004C7A5B"/>
    <w:rsid w:val="004D07C3"/>
    <w:rsid w:val="004D5A17"/>
    <w:rsid w:val="004D72B5"/>
    <w:rsid w:val="004E09EA"/>
    <w:rsid w:val="004E104A"/>
    <w:rsid w:val="004E43AE"/>
    <w:rsid w:val="004E5401"/>
    <w:rsid w:val="004F1028"/>
    <w:rsid w:val="004F202E"/>
    <w:rsid w:val="004F2740"/>
    <w:rsid w:val="004F2813"/>
    <w:rsid w:val="004F2C2A"/>
    <w:rsid w:val="004F44E7"/>
    <w:rsid w:val="004F4A71"/>
    <w:rsid w:val="00500465"/>
    <w:rsid w:val="00500A97"/>
    <w:rsid w:val="005017F9"/>
    <w:rsid w:val="00502691"/>
    <w:rsid w:val="0050351C"/>
    <w:rsid w:val="00503B43"/>
    <w:rsid w:val="00505B94"/>
    <w:rsid w:val="00506079"/>
    <w:rsid w:val="00507CED"/>
    <w:rsid w:val="005128FF"/>
    <w:rsid w:val="00513083"/>
    <w:rsid w:val="00513489"/>
    <w:rsid w:val="005144C9"/>
    <w:rsid w:val="0051457B"/>
    <w:rsid w:val="00515620"/>
    <w:rsid w:val="00520768"/>
    <w:rsid w:val="00520EB8"/>
    <w:rsid w:val="005221C7"/>
    <w:rsid w:val="0052292E"/>
    <w:rsid w:val="00522956"/>
    <w:rsid w:val="00523079"/>
    <w:rsid w:val="00523CD8"/>
    <w:rsid w:val="005305CF"/>
    <w:rsid w:val="005312DC"/>
    <w:rsid w:val="00531A44"/>
    <w:rsid w:val="00534A1D"/>
    <w:rsid w:val="005426A7"/>
    <w:rsid w:val="00543BE5"/>
    <w:rsid w:val="00543E1B"/>
    <w:rsid w:val="00547238"/>
    <w:rsid w:val="00550128"/>
    <w:rsid w:val="005510EA"/>
    <w:rsid w:val="00551E51"/>
    <w:rsid w:val="00552EB8"/>
    <w:rsid w:val="005552DF"/>
    <w:rsid w:val="005570AA"/>
    <w:rsid w:val="00557924"/>
    <w:rsid w:val="00560E53"/>
    <w:rsid w:val="00561299"/>
    <w:rsid w:val="0056336E"/>
    <w:rsid w:val="00563993"/>
    <w:rsid w:val="00570C84"/>
    <w:rsid w:val="005741ED"/>
    <w:rsid w:val="005743A7"/>
    <w:rsid w:val="005744E7"/>
    <w:rsid w:val="005754A0"/>
    <w:rsid w:val="00576597"/>
    <w:rsid w:val="00577BA4"/>
    <w:rsid w:val="00580851"/>
    <w:rsid w:val="005829A9"/>
    <w:rsid w:val="005830B8"/>
    <w:rsid w:val="00583AAC"/>
    <w:rsid w:val="00584B6F"/>
    <w:rsid w:val="0058581C"/>
    <w:rsid w:val="00585E2B"/>
    <w:rsid w:val="00585FD6"/>
    <w:rsid w:val="00587F37"/>
    <w:rsid w:val="005911D3"/>
    <w:rsid w:val="00592BE2"/>
    <w:rsid w:val="00594E4A"/>
    <w:rsid w:val="005956A9"/>
    <w:rsid w:val="00595C4C"/>
    <w:rsid w:val="005973A9"/>
    <w:rsid w:val="00597467"/>
    <w:rsid w:val="005A17AF"/>
    <w:rsid w:val="005A1D03"/>
    <w:rsid w:val="005A309A"/>
    <w:rsid w:val="005A57A5"/>
    <w:rsid w:val="005A6657"/>
    <w:rsid w:val="005B1CFE"/>
    <w:rsid w:val="005B446A"/>
    <w:rsid w:val="005B47AC"/>
    <w:rsid w:val="005B5619"/>
    <w:rsid w:val="005B59A0"/>
    <w:rsid w:val="005B64E6"/>
    <w:rsid w:val="005C1C8E"/>
    <w:rsid w:val="005C4679"/>
    <w:rsid w:val="005C549E"/>
    <w:rsid w:val="005D3BBD"/>
    <w:rsid w:val="005D51F8"/>
    <w:rsid w:val="005D6447"/>
    <w:rsid w:val="005D6E11"/>
    <w:rsid w:val="005E0575"/>
    <w:rsid w:val="005E35FB"/>
    <w:rsid w:val="005E3BDF"/>
    <w:rsid w:val="005E58C2"/>
    <w:rsid w:val="005E72F3"/>
    <w:rsid w:val="005F1308"/>
    <w:rsid w:val="005F1690"/>
    <w:rsid w:val="005F35D9"/>
    <w:rsid w:val="005F36B4"/>
    <w:rsid w:val="005F5854"/>
    <w:rsid w:val="005F5BCC"/>
    <w:rsid w:val="005F5DB0"/>
    <w:rsid w:val="005F7A77"/>
    <w:rsid w:val="005F7ED4"/>
    <w:rsid w:val="0060275F"/>
    <w:rsid w:val="00603536"/>
    <w:rsid w:val="006038BC"/>
    <w:rsid w:val="00604D04"/>
    <w:rsid w:val="00605D74"/>
    <w:rsid w:val="00606690"/>
    <w:rsid w:val="00610B95"/>
    <w:rsid w:val="00611CA0"/>
    <w:rsid w:val="006123DA"/>
    <w:rsid w:val="006135AE"/>
    <w:rsid w:val="006153F4"/>
    <w:rsid w:val="00620311"/>
    <w:rsid w:val="00621BB4"/>
    <w:rsid w:val="00624E78"/>
    <w:rsid w:val="00631F3F"/>
    <w:rsid w:val="00633C59"/>
    <w:rsid w:val="00637136"/>
    <w:rsid w:val="006409CC"/>
    <w:rsid w:val="00645B37"/>
    <w:rsid w:val="0064766A"/>
    <w:rsid w:val="00647F2D"/>
    <w:rsid w:val="006567E7"/>
    <w:rsid w:val="006601A1"/>
    <w:rsid w:val="00660C2C"/>
    <w:rsid w:val="00662739"/>
    <w:rsid w:val="00665B76"/>
    <w:rsid w:val="00666E27"/>
    <w:rsid w:val="006670BF"/>
    <w:rsid w:val="00671849"/>
    <w:rsid w:val="00671F54"/>
    <w:rsid w:val="0067444A"/>
    <w:rsid w:val="00677874"/>
    <w:rsid w:val="0068221D"/>
    <w:rsid w:val="006863DD"/>
    <w:rsid w:val="00690837"/>
    <w:rsid w:val="0069289B"/>
    <w:rsid w:val="00694918"/>
    <w:rsid w:val="006A0932"/>
    <w:rsid w:val="006A11A8"/>
    <w:rsid w:val="006A2A6F"/>
    <w:rsid w:val="006A464D"/>
    <w:rsid w:val="006A5E03"/>
    <w:rsid w:val="006A61DA"/>
    <w:rsid w:val="006A786A"/>
    <w:rsid w:val="006B1383"/>
    <w:rsid w:val="006B3CC8"/>
    <w:rsid w:val="006B3EE9"/>
    <w:rsid w:val="006B725A"/>
    <w:rsid w:val="006B7CD5"/>
    <w:rsid w:val="006C19B5"/>
    <w:rsid w:val="006C27C6"/>
    <w:rsid w:val="006C4795"/>
    <w:rsid w:val="006C5385"/>
    <w:rsid w:val="006C5950"/>
    <w:rsid w:val="006C606C"/>
    <w:rsid w:val="006C72CF"/>
    <w:rsid w:val="006C7DD9"/>
    <w:rsid w:val="006D1D8D"/>
    <w:rsid w:val="006E0571"/>
    <w:rsid w:val="006E0AD5"/>
    <w:rsid w:val="006E1022"/>
    <w:rsid w:val="006E34D3"/>
    <w:rsid w:val="006E5233"/>
    <w:rsid w:val="006E68E6"/>
    <w:rsid w:val="006E7859"/>
    <w:rsid w:val="006F0C90"/>
    <w:rsid w:val="006F31AE"/>
    <w:rsid w:val="006F3955"/>
    <w:rsid w:val="006F71E8"/>
    <w:rsid w:val="00700F8B"/>
    <w:rsid w:val="00703A17"/>
    <w:rsid w:val="007051A6"/>
    <w:rsid w:val="00705C59"/>
    <w:rsid w:val="00705FD1"/>
    <w:rsid w:val="00705FD2"/>
    <w:rsid w:val="00706136"/>
    <w:rsid w:val="00712A70"/>
    <w:rsid w:val="00714121"/>
    <w:rsid w:val="007149B8"/>
    <w:rsid w:val="0072344F"/>
    <w:rsid w:val="007279E0"/>
    <w:rsid w:val="0073475A"/>
    <w:rsid w:val="007349B4"/>
    <w:rsid w:val="0073531E"/>
    <w:rsid w:val="007361EE"/>
    <w:rsid w:val="00736E90"/>
    <w:rsid w:val="00736F0C"/>
    <w:rsid w:val="00737BCF"/>
    <w:rsid w:val="00743DCE"/>
    <w:rsid w:val="00744606"/>
    <w:rsid w:val="00746F4E"/>
    <w:rsid w:val="00752AE1"/>
    <w:rsid w:val="00753054"/>
    <w:rsid w:val="00754372"/>
    <w:rsid w:val="0075475A"/>
    <w:rsid w:val="00760C30"/>
    <w:rsid w:val="00761B2C"/>
    <w:rsid w:val="00765FD7"/>
    <w:rsid w:val="007707FB"/>
    <w:rsid w:val="00772536"/>
    <w:rsid w:val="00774185"/>
    <w:rsid w:val="00776547"/>
    <w:rsid w:val="00781209"/>
    <w:rsid w:val="0078173A"/>
    <w:rsid w:val="00783268"/>
    <w:rsid w:val="00784C0B"/>
    <w:rsid w:val="00787076"/>
    <w:rsid w:val="00790A70"/>
    <w:rsid w:val="0079158C"/>
    <w:rsid w:val="007933A4"/>
    <w:rsid w:val="00795790"/>
    <w:rsid w:val="00797BEF"/>
    <w:rsid w:val="007A51F6"/>
    <w:rsid w:val="007A61B5"/>
    <w:rsid w:val="007A7F57"/>
    <w:rsid w:val="007B1F89"/>
    <w:rsid w:val="007B49B8"/>
    <w:rsid w:val="007B54C7"/>
    <w:rsid w:val="007B63C5"/>
    <w:rsid w:val="007B6A34"/>
    <w:rsid w:val="007C099B"/>
    <w:rsid w:val="007C1991"/>
    <w:rsid w:val="007C2B85"/>
    <w:rsid w:val="007C37E0"/>
    <w:rsid w:val="007C4C35"/>
    <w:rsid w:val="007C5BB6"/>
    <w:rsid w:val="007C5D85"/>
    <w:rsid w:val="007D2798"/>
    <w:rsid w:val="007D37FA"/>
    <w:rsid w:val="007D59F6"/>
    <w:rsid w:val="007D5C57"/>
    <w:rsid w:val="007E1C4F"/>
    <w:rsid w:val="007E258D"/>
    <w:rsid w:val="007E6646"/>
    <w:rsid w:val="007E765A"/>
    <w:rsid w:val="007F0287"/>
    <w:rsid w:val="007F1FAF"/>
    <w:rsid w:val="007F277F"/>
    <w:rsid w:val="007F6849"/>
    <w:rsid w:val="007F6FC3"/>
    <w:rsid w:val="007F7BCD"/>
    <w:rsid w:val="008014D0"/>
    <w:rsid w:val="00801533"/>
    <w:rsid w:val="00802344"/>
    <w:rsid w:val="008028D1"/>
    <w:rsid w:val="00804FA7"/>
    <w:rsid w:val="00805274"/>
    <w:rsid w:val="00807104"/>
    <w:rsid w:val="00807B04"/>
    <w:rsid w:val="00814437"/>
    <w:rsid w:val="00814E3C"/>
    <w:rsid w:val="0081515C"/>
    <w:rsid w:val="00815999"/>
    <w:rsid w:val="00817827"/>
    <w:rsid w:val="00817EEE"/>
    <w:rsid w:val="00821B07"/>
    <w:rsid w:val="008230A3"/>
    <w:rsid w:val="00824158"/>
    <w:rsid w:val="00824E90"/>
    <w:rsid w:val="00827A3E"/>
    <w:rsid w:val="00830CA0"/>
    <w:rsid w:val="0083232F"/>
    <w:rsid w:val="008334A2"/>
    <w:rsid w:val="008341D5"/>
    <w:rsid w:val="00834236"/>
    <w:rsid w:val="00834E9C"/>
    <w:rsid w:val="00837963"/>
    <w:rsid w:val="00840A1C"/>
    <w:rsid w:val="00841A32"/>
    <w:rsid w:val="00847FE8"/>
    <w:rsid w:val="008516BA"/>
    <w:rsid w:val="00851EDC"/>
    <w:rsid w:val="00853440"/>
    <w:rsid w:val="00854B71"/>
    <w:rsid w:val="00862CB1"/>
    <w:rsid w:val="00863B9E"/>
    <w:rsid w:val="00864C95"/>
    <w:rsid w:val="00867DD8"/>
    <w:rsid w:val="00872334"/>
    <w:rsid w:val="00872DB9"/>
    <w:rsid w:val="00872E1F"/>
    <w:rsid w:val="008759B8"/>
    <w:rsid w:val="0087679A"/>
    <w:rsid w:val="00883C38"/>
    <w:rsid w:val="008840E8"/>
    <w:rsid w:val="00885809"/>
    <w:rsid w:val="00886F8B"/>
    <w:rsid w:val="00895449"/>
    <w:rsid w:val="0089744E"/>
    <w:rsid w:val="008A20AB"/>
    <w:rsid w:val="008A2AE5"/>
    <w:rsid w:val="008A33BB"/>
    <w:rsid w:val="008B0817"/>
    <w:rsid w:val="008B1814"/>
    <w:rsid w:val="008B1C74"/>
    <w:rsid w:val="008B2292"/>
    <w:rsid w:val="008B2FB5"/>
    <w:rsid w:val="008B7654"/>
    <w:rsid w:val="008C103B"/>
    <w:rsid w:val="008C141F"/>
    <w:rsid w:val="008C179A"/>
    <w:rsid w:val="008C2098"/>
    <w:rsid w:val="008C3726"/>
    <w:rsid w:val="008C3A4C"/>
    <w:rsid w:val="008C64C0"/>
    <w:rsid w:val="008C6C84"/>
    <w:rsid w:val="008C72CA"/>
    <w:rsid w:val="008D0B9E"/>
    <w:rsid w:val="008D15BF"/>
    <w:rsid w:val="008D30DD"/>
    <w:rsid w:val="008D3864"/>
    <w:rsid w:val="008D46A4"/>
    <w:rsid w:val="008D4738"/>
    <w:rsid w:val="008E10DB"/>
    <w:rsid w:val="008E1212"/>
    <w:rsid w:val="008E1F15"/>
    <w:rsid w:val="008E27D2"/>
    <w:rsid w:val="008E292D"/>
    <w:rsid w:val="008E4F58"/>
    <w:rsid w:val="008E5377"/>
    <w:rsid w:val="008E65CA"/>
    <w:rsid w:val="008F028C"/>
    <w:rsid w:val="008F06FF"/>
    <w:rsid w:val="008F1378"/>
    <w:rsid w:val="008F5BCC"/>
    <w:rsid w:val="008F6FBE"/>
    <w:rsid w:val="008F79C2"/>
    <w:rsid w:val="00901867"/>
    <w:rsid w:val="00902974"/>
    <w:rsid w:val="00902AB2"/>
    <w:rsid w:val="0090484F"/>
    <w:rsid w:val="00911424"/>
    <w:rsid w:val="00911A8D"/>
    <w:rsid w:val="00911EC1"/>
    <w:rsid w:val="00912070"/>
    <w:rsid w:val="009169E5"/>
    <w:rsid w:val="009169FC"/>
    <w:rsid w:val="00916B4A"/>
    <w:rsid w:val="009208FC"/>
    <w:rsid w:val="00922DED"/>
    <w:rsid w:val="0092377F"/>
    <w:rsid w:val="00923B80"/>
    <w:rsid w:val="00924678"/>
    <w:rsid w:val="0092584C"/>
    <w:rsid w:val="00926779"/>
    <w:rsid w:val="009302E5"/>
    <w:rsid w:val="00930614"/>
    <w:rsid w:val="00930617"/>
    <w:rsid w:val="00931AC3"/>
    <w:rsid w:val="009359FE"/>
    <w:rsid w:val="00944932"/>
    <w:rsid w:val="00950DB4"/>
    <w:rsid w:val="009541F1"/>
    <w:rsid w:val="00955015"/>
    <w:rsid w:val="00960784"/>
    <w:rsid w:val="0096235D"/>
    <w:rsid w:val="00964BE5"/>
    <w:rsid w:val="009668CA"/>
    <w:rsid w:val="009673E9"/>
    <w:rsid w:val="0096795D"/>
    <w:rsid w:val="0097071C"/>
    <w:rsid w:val="009721DE"/>
    <w:rsid w:val="00972769"/>
    <w:rsid w:val="00974B4F"/>
    <w:rsid w:val="00974B65"/>
    <w:rsid w:val="00974B7D"/>
    <w:rsid w:val="00976E0D"/>
    <w:rsid w:val="00977435"/>
    <w:rsid w:val="00980487"/>
    <w:rsid w:val="00980DA9"/>
    <w:rsid w:val="009810E7"/>
    <w:rsid w:val="009837B5"/>
    <w:rsid w:val="00984707"/>
    <w:rsid w:val="00986626"/>
    <w:rsid w:val="00991D01"/>
    <w:rsid w:val="009922B9"/>
    <w:rsid w:val="00992F77"/>
    <w:rsid w:val="00993B32"/>
    <w:rsid w:val="00997CBB"/>
    <w:rsid w:val="00997DED"/>
    <w:rsid w:val="009A0C54"/>
    <w:rsid w:val="009A18F1"/>
    <w:rsid w:val="009A1CCD"/>
    <w:rsid w:val="009A2CFC"/>
    <w:rsid w:val="009A2D58"/>
    <w:rsid w:val="009A769D"/>
    <w:rsid w:val="009B151E"/>
    <w:rsid w:val="009B42C7"/>
    <w:rsid w:val="009B7959"/>
    <w:rsid w:val="009B7BAF"/>
    <w:rsid w:val="009C66B8"/>
    <w:rsid w:val="009C6A18"/>
    <w:rsid w:val="009C6FE6"/>
    <w:rsid w:val="009D44A2"/>
    <w:rsid w:val="009D5DFE"/>
    <w:rsid w:val="009D63C6"/>
    <w:rsid w:val="009D7330"/>
    <w:rsid w:val="009E1DEF"/>
    <w:rsid w:val="009E21BB"/>
    <w:rsid w:val="009E325D"/>
    <w:rsid w:val="009E42DB"/>
    <w:rsid w:val="009E4DE6"/>
    <w:rsid w:val="009E5EA1"/>
    <w:rsid w:val="009E6717"/>
    <w:rsid w:val="009E7BB4"/>
    <w:rsid w:val="009E7E9E"/>
    <w:rsid w:val="009F0F33"/>
    <w:rsid w:val="009F1D5B"/>
    <w:rsid w:val="009F3BAF"/>
    <w:rsid w:val="009F6A10"/>
    <w:rsid w:val="009F731C"/>
    <w:rsid w:val="009F7AE6"/>
    <w:rsid w:val="009F7FEF"/>
    <w:rsid w:val="00A00386"/>
    <w:rsid w:val="00A0488A"/>
    <w:rsid w:val="00A077C8"/>
    <w:rsid w:val="00A07B73"/>
    <w:rsid w:val="00A1257A"/>
    <w:rsid w:val="00A13395"/>
    <w:rsid w:val="00A133FC"/>
    <w:rsid w:val="00A15D79"/>
    <w:rsid w:val="00A16F2D"/>
    <w:rsid w:val="00A207E6"/>
    <w:rsid w:val="00A20AD9"/>
    <w:rsid w:val="00A22AF5"/>
    <w:rsid w:val="00A2448A"/>
    <w:rsid w:val="00A27571"/>
    <w:rsid w:val="00A312A0"/>
    <w:rsid w:val="00A33876"/>
    <w:rsid w:val="00A33FB7"/>
    <w:rsid w:val="00A341CC"/>
    <w:rsid w:val="00A41EA8"/>
    <w:rsid w:val="00A423C8"/>
    <w:rsid w:val="00A43CB4"/>
    <w:rsid w:val="00A46E0B"/>
    <w:rsid w:val="00A471ED"/>
    <w:rsid w:val="00A52FB0"/>
    <w:rsid w:val="00A53E0E"/>
    <w:rsid w:val="00A63213"/>
    <w:rsid w:val="00A657E4"/>
    <w:rsid w:val="00A753A0"/>
    <w:rsid w:val="00A75646"/>
    <w:rsid w:val="00A81F13"/>
    <w:rsid w:val="00A82D78"/>
    <w:rsid w:val="00A8571C"/>
    <w:rsid w:val="00A865BC"/>
    <w:rsid w:val="00A86A9C"/>
    <w:rsid w:val="00A92DD1"/>
    <w:rsid w:val="00AA11C2"/>
    <w:rsid w:val="00AA3A5B"/>
    <w:rsid w:val="00AA7310"/>
    <w:rsid w:val="00AB0401"/>
    <w:rsid w:val="00AB08D3"/>
    <w:rsid w:val="00AB446A"/>
    <w:rsid w:val="00AB6D3E"/>
    <w:rsid w:val="00AC1D14"/>
    <w:rsid w:val="00AC2EC9"/>
    <w:rsid w:val="00AC35F3"/>
    <w:rsid w:val="00AC5179"/>
    <w:rsid w:val="00AC52BE"/>
    <w:rsid w:val="00AC6259"/>
    <w:rsid w:val="00AD23B9"/>
    <w:rsid w:val="00AD2DD3"/>
    <w:rsid w:val="00AD305A"/>
    <w:rsid w:val="00AD5D6B"/>
    <w:rsid w:val="00AE024D"/>
    <w:rsid w:val="00AE2E22"/>
    <w:rsid w:val="00AE2FEB"/>
    <w:rsid w:val="00AE6AE2"/>
    <w:rsid w:val="00AE6BD2"/>
    <w:rsid w:val="00AF0F0A"/>
    <w:rsid w:val="00AF2D83"/>
    <w:rsid w:val="00AF5C93"/>
    <w:rsid w:val="00B00AE2"/>
    <w:rsid w:val="00B01AC0"/>
    <w:rsid w:val="00B04D4E"/>
    <w:rsid w:val="00B0701F"/>
    <w:rsid w:val="00B10357"/>
    <w:rsid w:val="00B10EC0"/>
    <w:rsid w:val="00B1241D"/>
    <w:rsid w:val="00B168FD"/>
    <w:rsid w:val="00B20958"/>
    <w:rsid w:val="00B213A2"/>
    <w:rsid w:val="00B218ED"/>
    <w:rsid w:val="00B21AB8"/>
    <w:rsid w:val="00B22D89"/>
    <w:rsid w:val="00B23661"/>
    <w:rsid w:val="00B243BF"/>
    <w:rsid w:val="00B2628D"/>
    <w:rsid w:val="00B2707A"/>
    <w:rsid w:val="00B278DE"/>
    <w:rsid w:val="00B30CE8"/>
    <w:rsid w:val="00B34598"/>
    <w:rsid w:val="00B34AEA"/>
    <w:rsid w:val="00B3689C"/>
    <w:rsid w:val="00B36FFB"/>
    <w:rsid w:val="00B41B6A"/>
    <w:rsid w:val="00B41D57"/>
    <w:rsid w:val="00B4448D"/>
    <w:rsid w:val="00B444E2"/>
    <w:rsid w:val="00B46F8D"/>
    <w:rsid w:val="00B4703A"/>
    <w:rsid w:val="00B47681"/>
    <w:rsid w:val="00B51770"/>
    <w:rsid w:val="00B5338A"/>
    <w:rsid w:val="00B53613"/>
    <w:rsid w:val="00B552B9"/>
    <w:rsid w:val="00B5584E"/>
    <w:rsid w:val="00B569D7"/>
    <w:rsid w:val="00B571A9"/>
    <w:rsid w:val="00B57AEE"/>
    <w:rsid w:val="00B602C9"/>
    <w:rsid w:val="00B6040F"/>
    <w:rsid w:val="00B643BC"/>
    <w:rsid w:val="00B66720"/>
    <w:rsid w:val="00B66AFA"/>
    <w:rsid w:val="00B66C7F"/>
    <w:rsid w:val="00B66D8D"/>
    <w:rsid w:val="00B73D93"/>
    <w:rsid w:val="00B740FE"/>
    <w:rsid w:val="00B75DE5"/>
    <w:rsid w:val="00B76208"/>
    <w:rsid w:val="00B8117C"/>
    <w:rsid w:val="00B81B48"/>
    <w:rsid w:val="00B81DDC"/>
    <w:rsid w:val="00B83FFE"/>
    <w:rsid w:val="00B84546"/>
    <w:rsid w:val="00B85330"/>
    <w:rsid w:val="00B85D01"/>
    <w:rsid w:val="00B878DC"/>
    <w:rsid w:val="00B91A7B"/>
    <w:rsid w:val="00B92FB7"/>
    <w:rsid w:val="00B932EF"/>
    <w:rsid w:val="00B95B14"/>
    <w:rsid w:val="00BA2917"/>
    <w:rsid w:val="00BA34E7"/>
    <w:rsid w:val="00BA3F60"/>
    <w:rsid w:val="00BA5AE4"/>
    <w:rsid w:val="00BA6D3D"/>
    <w:rsid w:val="00BB1EFA"/>
    <w:rsid w:val="00BB5897"/>
    <w:rsid w:val="00BB7903"/>
    <w:rsid w:val="00BB7A63"/>
    <w:rsid w:val="00BC0B88"/>
    <w:rsid w:val="00BC295D"/>
    <w:rsid w:val="00BC5147"/>
    <w:rsid w:val="00BC686B"/>
    <w:rsid w:val="00BD14EC"/>
    <w:rsid w:val="00BD2A6A"/>
    <w:rsid w:val="00BD31D6"/>
    <w:rsid w:val="00BD4D63"/>
    <w:rsid w:val="00BD5EB7"/>
    <w:rsid w:val="00BD65F1"/>
    <w:rsid w:val="00BD6EDB"/>
    <w:rsid w:val="00BD7A83"/>
    <w:rsid w:val="00BE253C"/>
    <w:rsid w:val="00BE3D04"/>
    <w:rsid w:val="00BE4B67"/>
    <w:rsid w:val="00BE4D49"/>
    <w:rsid w:val="00BE67AD"/>
    <w:rsid w:val="00BE67E5"/>
    <w:rsid w:val="00BF1A03"/>
    <w:rsid w:val="00BF4680"/>
    <w:rsid w:val="00BF6CA2"/>
    <w:rsid w:val="00C01C25"/>
    <w:rsid w:val="00C03D19"/>
    <w:rsid w:val="00C04F81"/>
    <w:rsid w:val="00C104CE"/>
    <w:rsid w:val="00C10577"/>
    <w:rsid w:val="00C11FEF"/>
    <w:rsid w:val="00C1392D"/>
    <w:rsid w:val="00C1609D"/>
    <w:rsid w:val="00C168CE"/>
    <w:rsid w:val="00C207BA"/>
    <w:rsid w:val="00C26E28"/>
    <w:rsid w:val="00C26E32"/>
    <w:rsid w:val="00C30616"/>
    <w:rsid w:val="00C315C8"/>
    <w:rsid w:val="00C320B7"/>
    <w:rsid w:val="00C33727"/>
    <w:rsid w:val="00C407C7"/>
    <w:rsid w:val="00C407D3"/>
    <w:rsid w:val="00C40FEF"/>
    <w:rsid w:val="00C42ECD"/>
    <w:rsid w:val="00C44F72"/>
    <w:rsid w:val="00C4641D"/>
    <w:rsid w:val="00C47724"/>
    <w:rsid w:val="00C504BC"/>
    <w:rsid w:val="00C5194A"/>
    <w:rsid w:val="00C55B5C"/>
    <w:rsid w:val="00C61C49"/>
    <w:rsid w:val="00C6277E"/>
    <w:rsid w:val="00C64C56"/>
    <w:rsid w:val="00C66378"/>
    <w:rsid w:val="00C6780C"/>
    <w:rsid w:val="00C67B45"/>
    <w:rsid w:val="00C67CA8"/>
    <w:rsid w:val="00C738C0"/>
    <w:rsid w:val="00C7752E"/>
    <w:rsid w:val="00C81B11"/>
    <w:rsid w:val="00C84A61"/>
    <w:rsid w:val="00C911C4"/>
    <w:rsid w:val="00C91E1A"/>
    <w:rsid w:val="00C9399C"/>
    <w:rsid w:val="00C9661C"/>
    <w:rsid w:val="00CA237F"/>
    <w:rsid w:val="00CA3E73"/>
    <w:rsid w:val="00CB0BEA"/>
    <w:rsid w:val="00CB1FFA"/>
    <w:rsid w:val="00CB24B6"/>
    <w:rsid w:val="00CB2BD3"/>
    <w:rsid w:val="00CB2FD3"/>
    <w:rsid w:val="00CB3A31"/>
    <w:rsid w:val="00CB517C"/>
    <w:rsid w:val="00CB7580"/>
    <w:rsid w:val="00CC02FD"/>
    <w:rsid w:val="00CC27B7"/>
    <w:rsid w:val="00CC5209"/>
    <w:rsid w:val="00CC522B"/>
    <w:rsid w:val="00CD00C2"/>
    <w:rsid w:val="00CD0B8D"/>
    <w:rsid w:val="00CD2B13"/>
    <w:rsid w:val="00CD2F57"/>
    <w:rsid w:val="00CD45D0"/>
    <w:rsid w:val="00CE0A78"/>
    <w:rsid w:val="00CE1BAE"/>
    <w:rsid w:val="00CE2F51"/>
    <w:rsid w:val="00CE55C3"/>
    <w:rsid w:val="00CE58A6"/>
    <w:rsid w:val="00CE673E"/>
    <w:rsid w:val="00CE6FF2"/>
    <w:rsid w:val="00CF68F0"/>
    <w:rsid w:val="00D00E0D"/>
    <w:rsid w:val="00D01EBB"/>
    <w:rsid w:val="00D02F03"/>
    <w:rsid w:val="00D05C8B"/>
    <w:rsid w:val="00D10339"/>
    <w:rsid w:val="00D12CF6"/>
    <w:rsid w:val="00D1305D"/>
    <w:rsid w:val="00D1412C"/>
    <w:rsid w:val="00D15D03"/>
    <w:rsid w:val="00D15F8F"/>
    <w:rsid w:val="00D15F99"/>
    <w:rsid w:val="00D218E7"/>
    <w:rsid w:val="00D21F06"/>
    <w:rsid w:val="00D23967"/>
    <w:rsid w:val="00D258B7"/>
    <w:rsid w:val="00D31CA3"/>
    <w:rsid w:val="00D32AF3"/>
    <w:rsid w:val="00D34028"/>
    <w:rsid w:val="00D34D49"/>
    <w:rsid w:val="00D35ECB"/>
    <w:rsid w:val="00D36684"/>
    <w:rsid w:val="00D377EF"/>
    <w:rsid w:val="00D4092C"/>
    <w:rsid w:val="00D40E7C"/>
    <w:rsid w:val="00D41551"/>
    <w:rsid w:val="00D4346A"/>
    <w:rsid w:val="00D468D9"/>
    <w:rsid w:val="00D47841"/>
    <w:rsid w:val="00D47C9B"/>
    <w:rsid w:val="00D50503"/>
    <w:rsid w:val="00D5081A"/>
    <w:rsid w:val="00D52925"/>
    <w:rsid w:val="00D55F0B"/>
    <w:rsid w:val="00D57663"/>
    <w:rsid w:val="00D62532"/>
    <w:rsid w:val="00D6256B"/>
    <w:rsid w:val="00D629C9"/>
    <w:rsid w:val="00D62D2E"/>
    <w:rsid w:val="00D63382"/>
    <w:rsid w:val="00D648BE"/>
    <w:rsid w:val="00D67205"/>
    <w:rsid w:val="00D67850"/>
    <w:rsid w:val="00D7235A"/>
    <w:rsid w:val="00D73D2A"/>
    <w:rsid w:val="00D7710C"/>
    <w:rsid w:val="00D84AD4"/>
    <w:rsid w:val="00D86E4E"/>
    <w:rsid w:val="00D86F76"/>
    <w:rsid w:val="00D8751E"/>
    <w:rsid w:val="00D903E3"/>
    <w:rsid w:val="00D908BD"/>
    <w:rsid w:val="00D9258B"/>
    <w:rsid w:val="00D97EFA"/>
    <w:rsid w:val="00DA016F"/>
    <w:rsid w:val="00DA0709"/>
    <w:rsid w:val="00DA1FE6"/>
    <w:rsid w:val="00DA27E4"/>
    <w:rsid w:val="00DA6217"/>
    <w:rsid w:val="00DA7DF7"/>
    <w:rsid w:val="00DB148A"/>
    <w:rsid w:val="00DB1936"/>
    <w:rsid w:val="00DB344E"/>
    <w:rsid w:val="00DB43D0"/>
    <w:rsid w:val="00DB6D2D"/>
    <w:rsid w:val="00DB6DD1"/>
    <w:rsid w:val="00DB7053"/>
    <w:rsid w:val="00DC536C"/>
    <w:rsid w:val="00DC65C2"/>
    <w:rsid w:val="00DD0160"/>
    <w:rsid w:val="00DD10A8"/>
    <w:rsid w:val="00DD4341"/>
    <w:rsid w:val="00DD4A7B"/>
    <w:rsid w:val="00DE15EA"/>
    <w:rsid w:val="00DE7287"/>
    <w:rsid w:val="00DF0064"/>
    <w:rsid w:val="00DF4251"/>
    <w:rsid w:val="00DF47F5"/>
    <w:rsid w:val="00DF488E"/>
    <w:rsid w:val="00DF69E8"/>
    <w:rsid w:val="00DF69F6"/>
    <w:rsid w:val="00DF70B4"/>
    <w:rsid w:val="00E02E37"/>
    <w:rsid w:val="00E10465"/>
    <w:rsid w:val="00E120C2"/>
    <w:rsid w:val="00E121F4"/>
    <w:rsid w:val="00E12A63"/>
    <w:rsid w:val="00E154D6"/>
    <w:rsid w:val="00E232BB"/>
    <w:rsid w:val="00E23BB4"/>
    <w:rsid w:val="00E25C9A"/>
    <w:rsid w:val="00E25CE0"/>
    <w:rsid w:val="00E3215E"/>
    <w:rsid w:val="00E34587"/>
    <w:rsid w:val="00E34EF4"/>
    <w:rsid w:val="00E452B1"/>
    <w:rsid w:val="00E4787C"/>
    <w:rsid w:val="00E47E15"/>
    <w:rsid w:val="00E47E27"/>
    <w:rsid w:val="00E547A8"/>
    <w:rsid w:val="00E554A3"/>
    <w:rsid w:val="00E60639"/>
    <w:rsid w:val="00E61A0C"/>
    <w:rsid w:val="00E63629"/>
    <w:rsid w:val="00E643B1"/>
    <w:rsid w:val="00E65BBC"/>
    <w:rsid w:val="00E66910"/>
    <w:rsid w:val="00E70BD5"/>
    <w:rsid w:val="00E76DAA"/>
    <w:rsid w:val="00E77598"/>
    <w:rsid w:val="00E81D2E"/>
    <w:rsid w:val="00E825E9"/>
    <w:rsid w:val="00E8439A"/>
    <w:rsid w:val="00E8520E"/>
    <w:rsid w:val="00E8678A"/>
    <w:rsid w:val="00E86DBD"/>
    <w:rsid w:val="00E87C6C"/>
    <w:rsid w:val="00E928D8"/>
    <w:rsid w:val="00E93DDD"/>
    <w:rsid w:val="00E94B94"/>
    <w:rsid w:val="00E95D4C"/>
    <w:rsid w:val="00E97ACF"/>
    <w:rsid w:val="00EA0111"/>
    <w:rsid w:val="00EA0A6C"/>
    <w:rsid w:val="00EA1124"/>
    <w:rsid w:val="00EA1787"/>
    <w:rsid w:val="00EA2339"/>
    <w:rsid w:val="00EA4BBC"/>
    <w:rsid w:val="00EA4DF5"/>
    <w:rsid w:val="00EA5800"/>
    <w:rsid w:val="00EA5BCE"/>
    <w:rsid w:val="00EA6B77"/>
    <w:rsid w:val="00EA7470"/>
    <w:rsid w:val="00EA7606"/>
    <w:rsid w:val="00EB6D0A"/>
    <w:rsid w:val="00EB71E0"/>
    <w:rsid w:val="00EC0C65"/>
    <w:rsid w:val="00ED097C"/>
    <w:rsid w:val="00ED10A3"/>
    <w:rsid w:val="00ED3304"/>
    <w:rsid w:val="00ED397D"/>
    <w:rsid w:val="00ED6F27"/>
    <w:rsid w:val="00EE0625"/>
    <w:rsid w:val="00EE0DA3"/>
    <w:rsid w:val="00EE0FAA"/>
    <w:rsid w:val="00EE1C46"/>
    <w:rsid w:val="00EE1D8E"/>
    <w:rsid w:val="00EE2589"/>
    <w:rsid w:val="00EE3352"/>
    <w:rsid w:val="00EE3D7D"/>
    <w:rsid w:val="00EE64ED"/>
    <w:rsid w:val="00EE7A39"/>
    <w:rsid w:val="00EF008A"/>
    <w:rsid w:val="00EF0851"/>
    <w:rsid w:val="00EF1D60"/>
    <w:rsid w:val="00EF2888"/>
    <w:rsid w:val="00EF7CAD"/>
    <w:rsid w:val="00F06046"/>
    <w:rsid w:val="00F06384"/>
    <w:rsid w:val="00F069A8"/>
    <w:rsid w:val="00F07076"/>
    <w:rsid w:val="00F07650"/>
    <w:rsid w:val="00F11031"/>
    <w:rsid w:val="00F1137B"/>
    <w:rsid w:val="00F12FCC"/>
    <w:rsid w:val="00F13CA5"/>
    <w:rsid w:val="00F165F3"/>
    <w:rsid w:val="00F169EB"/>
    <w:rsid w:val="00F16FAB"/>
    <w:rsid w:val="00F17C0F"/>
    <w:rsid w:val="00F209EB"/>
    <w:rsid w:val="00F21C82"/>
    <w:rsid w:val="00F21CE8"/>
    <w:rsid w:val="00F2316C"/>
    <w:rsid w:val="00F276C9"/>
    <w:rsid w:val="00F27BF6"/>
    <w:rsid w:val="00F27F33"/>
    <w:rsid w:val="00F30C31"/>
    <w:rsid w:val="00F3182B"/>
    <w:rsid w:val="00F31995"/>
    <w:rsid w:val="00F32ADE"/>
    <w:rsid w:val="00F32BFD"/>
    <w:rsid w:val="00F32EB3"/>
    <w:rsid w:val="00F331F0"/>
    <w:rsid w:val="00F34037"/>
    <w:rsid w:val="00F35ADC"/>
    <w:rsid w:val="00F36097"/>
    <w:rsid w:val="00F42DC8"/>
    <w:rsid w:val="00F43AE1"/>
    <w:rsid w:val="00F45E0F"/>
    <w:rsid w:val="00F461A8"/>
    <w:rsid w:val="00F47BDB"/>
    <w:rsid w:val="00F542BA"/>
    <w:rsid w:val="00F56BC2"/>
    <w:rsid w:val="00F577E7"/>
    <w:rsid w:val="00F61D2B"/>
    <w:rsid w:val="00F63D48"/>
    <w:rsid w:val="00F67DF0"/>
    <w:rsid w:val="00F700C4"/>
    <w:rsid w:val="00F756A7"/>
    <w:rsid w:val="00F761BF"/>
    <w:rsid w:val="00F81F73"/>
    <w:rsid w:val="00F84844"/>
    <w:rsid w:val="00F84DB3"/>
    <w:rsid w:val="00F8642B"/>
    <w:rsid w:val="00F87756"/>
    <w:rsid w:val="00F87C21"/>
    <w:rsid w:val="00F91617"/>
    <w:rsid w:val="00F9212E"/>
    <w:rsid w:val="00F929B8"/>
    <w:rsid w:val="00F92CE9"/>
    <w:rsid w:val="00F9647E"/>
    <w:rsid w:val="00F971E6"/>
    <w:rsid w:val="00F97C76"/>
    <w:rsid w:val="00FA2555"/>
    <w:rsid w:val="00FA3539"/>
    <w:rsid w:val="00FA5B69"/>
    <w:rsid w:val="00FA5CAE"/>
    <w:rsid w:val="00FA755C"/>
    <w:rsid w:val="00FA786D"/>
    <w:rsid w:val="00FB30D9"/>
    <w:rsid w:val="00FB6575"/>
    <w:rsid w:val="00FC09C8"/>
    <w:rsid w:val="00FC3066"/>
    <w:rsid w:val="00FC6AF3"/>
    <w:rsid w:val="00FD0E11"/>
    <w:rsid w:val="00FD2E5F"/>
    <w:rsid w:val="00FD352A"/>
    <w:rsid w:val="00FD3A50"/>
    <w:rsid w:val="00FD41CE"/>
    <w:rsid w:val="00FD4523"/>
    <w:rsid w:val="00FD695C"/>
    <w:rsid w:val="00FD7E1D"/>
    <w:rsid w:val="00FE01BE"/>
    <w:rsid w:val="00FE16BC"/>
    <w:rsid w:val="00FE37C3"/>
    <w:rsid w:val="00FE492E"/>
    <w:rsid w:val="00FE6CF6"/>
    <w:rsid w:val="00FF2BF9"/>
    <w:rsid w:val="00FF3A34"/>
    <w:rsid w:val="00FF4772"/>
    <w:rsid w:val="00FF4AF5"/>
    <w:rsid w:val="00FF56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3E6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A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A5AE4"/>
    <w:pPr>
      <w:numPr>
        <w:ilvl w:val="2"/>
      </w:numPr>
      <w:tabs>
        <w:tab w:val="num" w:pos="720"/>
        <w:tab w:val="num" w:pos="1080"/>
        <w:tab w:val="num" w:pos="1440"/>
      </w:tabs>
      <w:spacing w:before="240" w:line="240" w:lineRule="atLeast"/>
      <w:ind w:left="1440" w:right="720" w:hanging="720"/>
      <w:outlineLvl w:val="2"/>
    </w:pPr>
    <w:rPr>
      <w:rFonts w:ascii="Times New Roman Bold" w:eastAsia="Times New Roman" w:hAnsi="Times New Roman Bold" w:cs="Times New Roman"/>
      <w:b/>
      <w:color w:val="auto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92F7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F7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F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77"/>
  </w:style>
  <w:style w:type="paragraph" w:styleId="Footer">
    <w:name w:val="footer"/>
    <w:basedOn w:val="Normal"/>
    <w:link w:val="FooterChar"/>
    <w:uiPriority w:val="99"/>
    <w:unhideWhenUsed/>
    <w:rsid w:val="00992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77"/>
  </w:style>
  <w:style w:type="character" w:styleId="CommentReference">
    <w:name w:val="annotation reference"/>
    <w:basedOn w:val="DefaultParagraphFont"/>
    <w:uiPriority w:val="99"/>
    <w:semiHidden/>
    <w:unhideWhenUsed/>
    <w:rsid w:val="00D6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AA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971E6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0B3C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A8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BA5AE4"/>
    <w:rPr>
      <w:rFonts w:ascii="Times New Roman Bold" w:eastAsia="Times New Roman" w:hAnsi="Times New Roman Bold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72769"/>
    <w:rPr>
      <w:color w:val="954F72" w:themeColor="followedHyperlink"/>
      <w:u w:val="single"/>
    </w:rPr>
  </w:style>
  <w:style w:type="paragraph" w:customStyle="1" w:styleId="Body">
    <w:name w:val="~Body"/>
    <w:basedOn w:val="Normal"/>
    <w:autoRedefine/>
    <w:qFormat/>
    <w:rsid w:val="00CD2B13"/>
    <w:pPr>
      <w:spacing w:line="290" w:lineRule="exact"/>
      <w:ind w:firstLine="720"/>
    </w:pPr>
    <w:rPr>
      <w:rFonts w:ascii="Calibri" w:hAnsi="Calibri" w:cs="Calibri"/>
      <w:sz w:val="21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1057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617"/>
    <w:rPr>
      <w:b/>
      <w:bCs/>
    </w:rPr>
  </w:style>
  <w:style w:type="paragraph" w:customStyle="1" w:styleId="Border">
    <w:name w:val="Border"/>
    <w:basedOn w:val="Normal"/>
    <w:uiPriority w:val="99"/>
    <w:rsid w:val="00AF5C93"/>
    <w:pPr>
      <w:keepNext/>
      <w:keepLines/>
      <w:pBdr>
        <w:bottom w:val="double" w:sz="6" w:space="1" w:color="auto"/>
        <w:between w:val="double" w:sz="6" w:space="1" w:color="auto"/>
      </w:pBdr>
      <w:spacing w:after="120" w:line="240" w:lineRule="atLeast"/>
    </w:pPr>
    <w:rPr>
      <w:rFonts w:cs="Arial"/>
      <w:color w:val="000000" w:themeColor="text1"/>
    </w:rPr>
  </w:style>
  <w:style w:type="table" w:styleId="GridTable2-Accent5">
    <w:name w:val="Grid Table 2 Accent 5"/>
    <w:basedOn w:val="TableNormal"/>
    <w:uiPriority w:val="47"/>
    <w:rsid w:val="00BD31D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E0F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F0F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0F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0F33"/>
    <w:rPr>
      <w:vertAlign w:val="superscript"/>
    </w:rPr>
  </w:style>
  <w:style w:type="table" w:styleId="GridTable6Colorful-Accent5">
    <w:name w:val="Grid Table 6 Colorful Accent 5"/>
    <w:basedOn w:val="TableNormal"/>
    <w:uiPriority w:val="51"/>
    <w:rsid w:val="009E21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E154D6"/>
    <w:pPr>
      <w:spacing w:after="0" w:line="240" w:lineRule="auto"/>
    </w:pPr>
  </w:style>
  <w:style w:type="paragraph" w:customStyle="1" w:styleId="memo">
    <w:name w:val="memo"/>
    <w:basedOn w:val="Normal"/>
    <w:uiPriority w:val="99"/>
    <w:rsid w:val="008F5BCC"/>
    <w:pPr>
      <w:spacing w:before="240" w:after="0" w:line="240" w:lineRule="atLeast"/>
    </w:pPr>
    <w:rPr>
      <w:rFonts w:cs="Arial"/>
      <w:color w:val="000000" w:themeColor="text1"/>
    </w:rPr>
  </w:style>
  <w:style w:type="table" w:customStyle="1" w:styleId="TableGrid2">
    <w:name w:val="Table Grid2"/>
    <w:basedOn w:val="TableNormal"/>
    <w:next w:val="TableGrid"/>
    <w:uiPriority w:val="59"/>
    <w:rsid w:val="008014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539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0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8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36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83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6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023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257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33667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3161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1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22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BE32-5C44-4F0A-8F85-101BD35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2022-08-11T17:52:00Z</dcterms:created>
  <dcterms:modified xsi:type="dcterms:W3CDTF">2022-08-11T17:52:00Z</dcterms:modified>
</cp:coreProperties>
</file>